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51C97" w14:textId="77777777" w:rsidR="000911AE" w:rsidRPr="00C3120D" w:rsidRDefault="00DA08A4" w:rsidP="006066D1">
      <w:pPr>
        <w:spacing w:line="480" w:lineRule="auto"/>
        <w:rPr>
          <w:sz w:val="32"/>
          <w:szCs w:val="20"/>
          <w:lang w:val="en-US"/>
        </w:rPr>
      </w:pPr>
      <w:r w:rsidRPr="00C3120D">
        <w:rPr>
          <w:sz w:val="32"/>
          <w:szCs w:val="20"/>
          <w:lang w:val="en-US"/>
        </w:rPr>
        <w:t xml:space="preserve">Detoxification of wastewater containing pharmaceuticals </w:t>
      </w:r>
      <w:r w:rsidR="00F87ED5" w:rsidRPr="00C3120D">
        <w:rPr>
          <w:sz w:val="32"/>
          <w:szCs w:val="20"/>
          <w:lang w:val="en-US"/>
        </w:rPr>
        <w:t xml:space="preserve">using horizontal flow </w:t>
      </w:r>
      <w:proofErr w:type="spellStart"/>
      <w:r w:rsidR="00732FDF" w:rsidRPr="00C3120D">
        <w:rPr>
          <w:sz w:val="32"/>
          <w:szCs w:val="20"/>
          <w:lang w:val="en-US"/>
        </w:rPr>
        <w:t>bioelectrochemical</w:t>
      </w:r>
      <w:proofErr w:type="spellEnd"/>
      <w:r w:rsidR="00732FDF" w:rsidRPr="00C3120D">
        <w:rPr>
          <w:sz w:val="32"/>
          <w:szCs w:val="20"/>
          <w:lang w:val="en-US"/>
        </w:rPr>
        <w:t xml:space="preserve"> </w:t>
      </w:r>
      <w:r w:rsidRPr="00C3120D">
        <w:rPr>
          <w:sz w:val="32"/>
          <w:szCs w:val="20"/>
          <w:lang w:val="en-US"/>
        </w:rPr>
        <w:t>filter</w:t>
      </w:r>
    </w:p>
    <w:p w14:paraId="25C69277" w14:textId="77777777" w:rsidR="000911AE" w:rsidRPr="00C3120D" w:rsidRDefault="000911AE" w:rsidP="006066D1">
      <w:pPr>
        <w:spacing w:line="480" w:lineRule="auto"/>
        <w:rPr>
          <w:rFonts w:cs="Arial"/>
          <w:b/>
          <w:bCs/>
          <w:sz w:val="20"/>
          <w:szCs w:val="20"/>
          <w:lang w:val="en-US"/>
        </w:rPr>
      </w:pPr>
    </w:p>
    <w:p w14:paraId="4DEDAF41" w14:textId="6E57F568" w:rsidR="00F87ED5" w:rsidRPr="00C3120D" w:rsidRDefault="00836579" w:rsidP="006066D1">
      <w:pPr>
        <w:spacing w:line="480" w:lineRule="auto"/>
        <w:rPr>
          <w:szCs w:val="20"/>
          <w:lang w:val="pt-BR"/>
        </w:rPr>
      </w:pPr>
      <w:r w:rsidRPr="00C3120D">
        <w:rPr>
          <w:szCs w:val="20"/>
        </w:rPr>
        <w:t>Álvaro</w:t>
      </w:r>
      <w:r w:rsidR="00F87ED5" w:rsidRPr="00C3120D">
        <w:rPr>
          <w:szCs w:val="20"/>
          <w:lang w:val="pt-BR"/>
        </w:rPr>
        <w:t xml:space="preserve"> Pun</w:t>
      </w:r>
      <w:r w:rsidR="00F87ED5" w:rsidRPr="00C3120D">
        <w:rPr>
          <w:szCs w:val="20"/>
          <w:vertAlign w:val="superscript"/>
          <w:lang w:val="pt-BR"/>
        </w:rPr>
        <w:t>a</w:t>
      </w:r>
      <w:r w:rsidR="00F87ED5" w:rsidRPr="00C3120D">
        <w:rPr>
          <w:szCs w:val="20"/>
          <w:lang w:val="pt-BR"/>
        </w:rPr>
        <w:t xml:space="preserve">, Karina </w:t>
      </w:r>
      <w:proofErr w:type="spellStart"/>
      <w:r w:rsidR="00F87ED5" w:rsidRPr="00C3120D">
        <w:rPr>
          <w:szCs w:val="20"/>
          <w:lang w:val="pt-BR"/>
        </w:rPr>
        <w:t>Boltes</w:t>
      </w:r>
      <w:r w:rsidR="00F87ED5" w:rsidRPr="00C3120D">
        <w:rPr>
          <w:szCs w:val="20"/>
          <w:vertAlign w:val="superscript"/>
          <w:lang w:val="pt-BR"/>
        </w:rPr>
        <w:t>a,b</w:t>
      </w:r>
      <w:proofErr w:type="spellEnd"/>
      <w:r w:rsidR="00F87ED5" w:rsidRPr="00C3120D">
        <w:rPr>
          <w:szCs w:val="20"/>
          <w:vertAlign w:val="superscript"/>
          <w:lang w:val="pt-BR"/>
        </w:rPr>
        <w:t xml:space="preserve">,*, </w:t>
      </w:r>
      <w:r w:rsidR="00F87ED5" w:rsidRPr="00C3120D">
        <w:rPr>
          <w:szCs w:val="20"/>
          <w:lang w:val="pt-BR"/>
        </w:rPr>
        <w:t xml:space="preserve">Pedro </w:t>
      </w:r>
      <w:proofErr w:type="spellStart"/>
      <w:r w:rsidR="00F87ED5" w:rsidRPr="00C3120D">
        <w:rPr>
          <w:szCs w:val="20"/>
          <w:lang w:val="pt-BR"/>
        </w:rPr>
        <w:t>Letón</w:t>
      </w:r>
      <w:r w:rsidR="00F87ED5" w:rsidRPr="00C3120D">
        <w:rPr>
          <w:szCs w:val="20"/>
          <w:vertAlign w:val="superscript"/>
          <w:lang w:val="pt-BR"/>
        </w:rPr>
        <w:t>a,b</w:t>
      </w:r>
      <w:proofErr w:type="spellEnd"/>
      <w:r w:rsidR="00F87ED5" w:rsidRPr="00C3120D">
        <w:rPr>
          <w:szCs w:val="20"/>
        </w:rPr>
        <w:t xml:space="preserve"> and</w:t>
      </w:r>
      <w:r w:rsidR="00F87ED5" w:rsidRPr="00C3120D">
        <w:rPr>
          <w:szCs w:val="20"/>
          <w:lang w:val="pt-BR"/>
        </w:rPr>
        <w:t xml:space="preserve"> Abraham Esteve-</w:t>
      </w:r>
      <w:proofErr w:type="spellStart"/>
      <w:r w:rsidR="00F87ED5" w:rsidRPr="00C3120D">
        <w:rPr>
          <w:szCs w:val="20"/>
          <w:lang w:val="pt-BR"/>
        </w:rPr>
        <w:t>Nuñez</w:t>
      </w:r>
      <w:r w:rsidR="00F87ED5" w:rsidRPr="00C3120D">
        <w:rPr>
          <w:szCs w:val="20"/>
          <w:vertAlign w:val="superscript"/>
          <w:lang w:val="pt-BR"/>
        </w:rPr>
        <w:t>a,b</w:t>
      </w:r>
      <w:proofErr w:type="spellEnd"/>
    </w:p>
    <w:p w14:paraId="32692A27" w14:textId="77777777" w:rsidR="000911AE" w:rsidRPr="00C3120D" w:rsidRDefault="000911AE" w:rsidP="006066D1">
      <w:pPr>
        <w:spacing w:line="480" w:lineRule="auto"/>
        <w:ind w:right="404"/>
        <w:rPr>
          <w:szCs w:val="20"/>
          <w:lang w:val="pt-BR"/>
        </w:rPr>
      </w:pPr>
    </w:p>
    <w:p w14:paraId="0782F655" w14:textId="77777777" w:rsidR="000911AE" w:rsidRPr="00C3120D" w:rsidRDefault="000911AE" w:rsidP="006066D1">
      <w:pPr>
        <w:spacing w:line="480" w:lineRule="auto"/>
        <w:ind w:left="142" w:hanging="142"/>
        <w:rPr>
          <w:szCs w:val="20"/>
          <w:lang w:val="en-US"/>
        </w:rPr>
      </w:pPr>
      <w:r w:rsidRPr="00C3120D">
        <w:rPr>
          <w:szCs w:val="20"/>
          <w:vertAlign w:val="superscript"/>
          <w:lang w:val="en-US"/>
        </w:rPr>
        <w:t>a</w:t>
      </w:r>
      <w:r w:rsidRPr="00C3120D">
        <w:rPr>
          <w:szCs w:val="20"/>
          <w:lang w:val="en-US"/>
        </w:rPr>
        <w:tab/>
        <w:t xml:space="preserve">Department of Chemical Engineering, University of </w:t>
      </w:r>
      <w:proofErr w:type="spellStart"/>
      <w:r w:rsidRPr="00C3120D">
        <w:rPr>
          <w:szCs w:val="20"/>
          <w:lang w:val="en-US"/>
        </w:rPr>
        <w:t>Alcalá</w:t>
      </w:r>
      <w:proofErr w:type="spellEnd"/>
      <w:r w:rsidRPr="00C3120D">
        <w:rPr>
          <w:szCs w:val="20"/>
          <w:lang w:val="en-US"/>
        </w:rPr>
        <w:t xml:space="preserve">, E-28771 </w:t>
      </w:r>
      <w:proofErr w:type="spellStart"/>
      <w:r w:rsidRPr="00C3120D">
        <w:rPr>
          <w:szCs w:val="20"/>
          <w:lang w:val="en-US"/>
        </w:rPr>
        <w:t>Alcalá</w:t>
      </w:r>
      <w:proofErr w:type="spellEnd"/>
      <w:r w:rsidRPr="00C3120D">
        <w:rPr>
          <w:szCs w:val="20"/>
          <w:lang w:val="en-US"/>
        </w:rPr>
        <w:t xml:space="preserve"> de Henares,</w:t>
      </w:r>
      <w:r w:rsidR="00F270E3" w:rsidRPr="00C3120D">
        <w:rPr>
          <w:szCs w:val="20"/>
          <w:lang w:val="en-US"/>
        </w:rPr>
        <w:t xml:space="preserve"> Madrid, </w:t>
      </w:r>
      <w:r w:rsidRPr="00C3120D">
        <w:rPr>
          <w:szCs w:val="20"/>
          <w:lang w:val="en-US"/>
        </w:rPr>
        <w:t>Spain</w:t>
      </w:r>
    </w:p>
    <w:p w14:paraId="4630DE64" w14:textId="77777777" w:rsidR="000911AE" w:rsidRPr="00C3120D" w:rsidRDefault="000911AE" w:rsidP="006066D1">
      <w:pPr>
        <w:spacing w:line="480" w:lineRule="auto"/>
        <w:ind w:left="142" w:hanging="142"/>
        <w:rPr>
          <w:b/>
          <w:bCs/>
          <w:szCs w:val="20"/>
        </w:rPr>
      </w:pPr>
      <w:r w:rsidRPr="00C3120D">
        <w:rPr>
          <w:szCs w:val="20"/>
          <w:vertAlign w:val="superscript"/>
        </w:rPr>
        <w:t>b</w:t>
      </w:r>
      <w:r w:rsidRPr="00C3120D">
        <w:rPr>
          <w:szCs w:val="20"/>
        </w:rPr>
        <w:tab/>
      </w:r>
      <w:r w:rsidR="00F87ED5" w:rsidRPr="00C3120D">
        <w:rPr>
          <w:szCs w:val="20"/>
        </w:rPr>
        <w:t xml:space="preserve">Madrid </w:t>
      </w:r>
      <w:proofErr w:type="spellStart"/>
      <w:r w:rsidRPr="00C3120D">
        <w:rPr>
          <w:bCs/>
          <w:szCs w:val="20"/>
        </w:rPr>
        <w:t>Institute</w:t>
      </w:r>
      <w:proofErr w:type="spellEnd"/>
      <w:r w:rsidRPr="00C3120D">
        <w:rPr>
          <w:bCs/>
          <w:szCs w:val="20"/>
        </w:rPr>
        <w:t xml:space="preserve"> </w:t>
      </w:r>
      <w:proofErr w:type="spellStart"/>
      <w:r w:rsidR="00F87ED5" w:rsidRPr="00C3120D">
        <w:rPr>
          <w:bCs/>
          <w:szCs w:val="20"/>
        </w:rPr>
        <w:t>for</w:t>
      </w:r>
      <w:proofErr w:type="spellEnd"/>
      <w:r w:rsidRPr="00C3120D">
        <w:rPr>
          <w:bCs/>
          <w:szCs w:val="20"/>
        </w:rPr>
        <w:t xml:space="preserve"> </w:t>
      </w:r>
      <w:proofErr w:type="spellStart"/>
      <w:r w:rsidR="00F87ED5" w:rsidRPr="00C3120D">
        <w:rPr>
          <w:bCs/>
          <w:szCs w:val="20"/>
        </w:rPr>
        <w:t>Advanced</w:t>
      </w:r>
      <w:proofErr w:type="spellEnd"/>
      <w:r w:rsidR="00F87ED5" w:rsidRPr="00C3120D">
        <w:rPr>
          <w:bCs/>
          <w:szCs w:val="20"/>
        </w:rPr>
        <w:t xml:space="preserve"> </w:t>
      </w:r>
      <w:proofErr w:type="spellStart"/>
      <w:r w:rsidR="00F87ED5" w:rsidRPr="00C3120D">
        <w:rPr>
          <w:bCs/>
          <w:szCs w:val="20"/>
        </w:rPr>
        <w:t>Studies</w:t>
      </w:r>
      <w:proofErr w:type="spellEnd"/>
      <w:r w:rsidR="00F87ED5" w:rsidRPr="00C3120D">
        <w:rPr>
          <w:bCs/>
          <w:szCs w:val="20"/>
        </w:rPr>
        <w:t xml:space="preserve"> of </w:t>
      </w:r>
      <w:proofErr w:type="spellStart"/>
      <w:r w:rsidR="00F87ED5" w:rsidRPr="00C3120D">
        <w:rPr>
          <w:bCs/>
          <w:szCs w:val="20"/>
        </w:rPr>
        <w:t>Water</w:t>
      </w:r>
      <w:proofErr w:type="spellEnd"/>
      <w:r w:rsidR="00F87ED5" w:rsidRPr="00C3120D">
        <w:rPr>
          <w:bCs/>
          <w:szCs w:val="20"/>
        </w:rPr>
        <w:t xml:space="preserve"> (</w:t>
      </w:r>
      <w:r w:rsidRPr="00C3120D">
        <w:rPr>
          <w:bCs/>
          <w:szCs w:val="20"/>
        </w:rPr>
        <w:t>IMDEA-Agua</w:t>
      </w:r>
      <w:r w:rsidR="00F87ED5" w:rsidRPr="00C3120D">
        <w:rPr>
          <w:bCs/>
          <w:szCs w:val="20"/>
        </w:rPr>
        <w:t>)</w:t>
      </w:r>
      <w:r w:rsidRPr="00C3120D">
        <w:rPr>
          <w:bCs/>
          <w:szCs w:val="20"/>
        </w:rPr>
        <w:t xml:space="preserve">, Parque Científico Tecnológico, E-28805, Alcalá de Henares, Madrid, </w:t>
      </w:r>
      <w:proofErr w:type="spellStart"/>
      <w:r w:rsidRPr="00C3120D">
        <w:rPr>
          <w:bCs/>
          <w:szCs w:val="20"/>
        </w:rPr>
        <w:t>Spain</w:t>
      </w:r>
      <w:proofErr w:type="spellEnd"/>
    </w:p>
    <w:p w14:paraId="5BD06F0E" w14:textId="77777777" w:rsidR="000911AE" w:rsidRPr="00C3120D" w:rsidRDefault="000911AE" w:rsidP="006066D1">
      <w:pPr>
        <w:spacing w:line="480" w:lineRule="auto"/>
      </w:pPr>
    </w:p>
    <w:p w14:paraId="664145EC" w14:textId="2B20D71B" w:rsidR="000911AE" w:rsidRPr="00C3120D" w:rsidRDefault="000911AE" w:rsidP="006066D1">
      <w:pPr>
        <w:spacing w:line="480" w:lineRule="auto"/>
        <w:rPr>
          <w:b/>
          <w:bCs/>
          <w:szCs w:val="20"/>
          <w:lang w:val="en-US"/>
        </w:rPr>
      </w:pPr>
      <w:r w:rsidRPr="00C3120D">
        <w:rPr>
          <w:b/>
          <w:bCs/>
          <w:szCs w:val="20"/>
          <w:lang w:val="en-US"/>
        </w:rPr>
        <w:t>Abstract</w:t>
      </w:r>
      <w:r w:rsidR="004F5CDD" w:rsidRPr="00C3120D">
        <w:rPr>
          <w:b/>
          <w:bCs/>
          <w:szCs w:val="20"/>
          <w:lang w:val="en-US"/>
        </w:rPr>
        <w:t xml:space="preserve"> </w:t>
      </w:r>
    </w:p>
    <w:p w14:paraId="712466C4" w14:textId="77777777" w:rsidR="004578BC" w:rsidRPr="00C3120D" w:rsidRDefault="004578BC" w:rsidP="006066D1">
      <w:pPr>
        <w:spacing w:line="480" w:lineRule="auto"/>
        <w:rPr>
          <w:b/>
          <w:lang w:val="en-US"/>
        </w:rPr>
      </w:pPr>
    </w:p>
    <w:p w14:paraId="7D340460" w14:textId="48BBAD19" w:rsidR="009F7A30" w:rsidRPr="00C3120D" w:rsidRDefault="009F7A30" w:rsidP="009F7A30">
      <w:pPr>
        <w:spacing w:line="480" w:lineRule="auto"/>
        <w:rPr>
          <w:lang w:val="en-US"/>
        </w:rPr>
      </w:pPr>
      <w:r w:rsidRPr="00C3120D">
        <w:rPr>
          <w:lang w:val="en-GB"/>
        </w:rPr>
        <w:t xml:space="preserve">Removal of a mixture of 13 pharmaceutical compounds was investigated in this work in a horizontal subsurface flow </w:t>
      </w:r>
      <w:proofErr w:type="spellStart"/>
      <w:r w:rsidRPr="00C3120D">
        <w:rPr>
          <w:lang w:val="en-GB"/>
        </w:rPr>
        <w:t>electroconductive</w:t>
      </w:r>
      <w:proofErr w:type="spellEnd"/>
      <w:r w:rsidRPr="00C3120D">
        <w:rPr>
          <w:lang w:val="en-GB"/>
        </w:rPr>
        <w:t xml:space="preserve"> filter. </w:t>
      </w:r>
      <w:proofErr w:type="spellStart"/>
      <w:r w:rsidR="005B67DE" w:rsidRPr="00C3120D">
        <w:rPr>
          <w:lang w:val="en-GB"/>
        </w:rPr>
        <w:t>B</w:t>
      </w:r>
      <w:r w:rsidRPr="00C3120D">
        <w:rPr>
          <w:lang w:val="en-GB"/>
        </w:rPr>
        <w:t>iofilter</w:t>
      </w:r>
      <w:proofErr w:type="spellEnd"/>
      <w:r w:rsidRPr="00C3120D">
        <w:rPr>
          <w:lang w:val="en-GB"/>
        </w:rPr>
        <w:t xml:space="preserve"> was constructed </w:t>
      </w:r>
      <w:r w:rsidR="005B67DE" w:rsidRPr="00C3120D">
        <w:rPr>
          <w:lang w:val="en-GB"/>
        </w:rPr>
        <w:t xml:space="preserve">using </w:t>
      </w:r>
      <w:proofErr w:type="spellStart"/>
      <w:r w:rsidRPr="00C3120D">
        <w:rPr>
          <w:lang w:val="en-GB"/>
        </w:rPr>
        <w:t>electroconductive</w:t>
      </w:r>
      <w:proofErr w:type="spellEnd"/>
      <w:r w:rsidRPr="00C3120D">
        <w:rPr>
          <w:lang w:val="en-GB"/>
        </w:rPr>
        <w:t xml:space="preserve"> carbon with capacity for allowing the electron flow between microbial communities at different redox </w:t>
      </w:r>
      <w:r w:rsidR="005B67DE" w:rsidRPr="00C3120D">
        <w:rPr>
          <w:lang w:val="en-GB"/>
        </w:rPr>
        <w:t>environments; under</w:t>
      </w:r>
      <w:r w:rsidRPr="00C3120D">
        <w:rPr>
          <w:lang w:val="en-GB"/>
        </w:rPr>
        <w:t xml:space="preserve"> a configuration called snorkel</w:t>
      </w:r>
      <w:r w:rsidR="005B67DE" w:rsidRPr="00C3120D">
        <w:rPr>
          <w:lang w:val="en-GB"/>
        </w:rPr>
        <w:t>.</w:t>
      </w:r>
      <w:r w:rsidRPr="00C3120D">
        <w:rPr>
          <w:lang w:val="en-GB"/>
        </w:rPr>
        <w:t xml:space="preserve"> Stable operation was observed during 200 days, with medium values for COD and </w:t>
      </w:r>
      <w:r w:rsidRPr="00C3120D">
        <w:rPr>
          <w:lang w:val="en-US"/>
        </w:rPr>
        <w:t>N-NH4</w:t>
      </w:r>
      <w:r w:rsidRPr="00C3120D">
        <w:rPr>
          <w:lang w:val="en-GB"/>
        </w:rPr>
        <w:t xml:space="preserve"> removal of </w:t>
      </w:r>
      <w:r w:rsidRPr="00C3120D">
        <w:rPr>
          <w:lang w:val="en-US"/>
        </w:rPr>
        <w:t>92±3% and 70±10%, respectively</w:t>
      </w:r>
      <w:r w:rsidR="005B67DE" w:rsidRPr="00C3120D">
        <w:rPr>
          <w:lang w:val="en-US"/>
        </w:rPr>
        <w:t xml:space="preserve"> under different organic loading rates. M</w:t>
      </w:r>
      <w:r w:rsidRPr="00C3120D">
        <w:rPr>
          <w:lang w:val="en-US"/>
        </w:rPr>
        <w:t>ost of the pharmaceuticals tested were removed above 90% (seven compounds) at HRT of 1 day while 65% were removed at HRT as low a</w:t>
      </w:r>
      <w:r w:rsidRPr="00C3120D">
        <w:rPr>
          <w:lang w:val="en-GB"/>
        </w:rPr>
        <w:t>s</w:t>
      </w:r>
      <w:r w:rsidRPr="00C3120D">
        <w:rPr>
          <w:lang w:val="en-US"/>
        </w:rPr>
        <w:t xml:space="preserve"> 0.5 days.</w:t>
      </w:r>
    </w:p>
    <w:p w14:paraId="4AE3A00E" w14:textId="3BC0DABA" w:rsidR="00104530" w:rsidRPr="00C3120D" w:rsidRDefault="009F7A30" w:rsidP="009F7A30">
      <w:pPr>
        <w:spacing w:line="480" w:lineRule="auto"/>
        <w:rPr>
          <w:lang w:val="en-GB"/>
        </w:rPr>
      </w:pPr>
      <w:r w:rsidRPr="00C3120D">
        <w:rPr>
          <w:lang w:val="en-GB"/>
        </w:rPr>
        <w:t xml:space="preserve">These results were corroborated by analysing the detoxification efficiency of the </w:t>
      </w:r>
      <w:proofErr w:type="spellStart"/>
      <w:r w:rsidRPr="00C3120D">
        <w:rPr>
          <w:lang w:val="en-GB"/>
        </w:rPr>
        <w:t>biofilter</w:t>
      </w:r>
      <w:proofErr w:type="spellEnd"/>
      <w:r w:rsidRPr="00C3120D">
        <w:rPr>
          <w:lang w:val="en-GB"/>
        </w:rPr>
        <w:t xml:space="preserve"> using </w:t>
      </w:r>
      <w:proofErr w:type="spellStart"/>
      <w:r w:rsidR="001D476D" w:rsidRPr="00C3120D">
        <w:rPr>
          <w:lang w:val="en-GB"/>
        </w:rPr>
        <w:t>microcrustaceans</w:t>
      </w:r>
      <w:proofErr w:type="spellEnd"/>
      <w:r w:rsidR="001D476D" w:rsidRPr="00C3120D">
        <w:rPr>
          <w:lang w:val="en-GB"/>
        </w:rPr>
        <w:t xml:space="preserve"> </w:t>
      </w:r>
      <w:r w:rsidRPr="00C3120D">
        <w:rPr>
          <w:lang w:val="en-GB"/>
        </w:rPr>
        <w:t xml:space="preserve">and a green alga as </w:t>
      </w:r>
      <w:proofErr w:type="spellStart"/>
      <w:r w:rsidRPr="00C3120D">
        <w:rPr>
          <w:lang w:val="en-GB"/>
        </w:rPr>
        <w:t>bioreporters</w:t>
      </w:r>
      <w:proofErr w:type="spellEnd"/>
      <w:r w:rsidRPr="00C3120D">
        <w:rPr>
          <w:lang w:val="en-GB"/>
        </w:rPr>
        <w:t xml:space="preserve">. </w:t>
      </w:r>
      <w:r w:rsidR="005B67DE" w:rsidRPr="00C3120D">
        <w:rPr>
          <w:lang w:val="en-GB"/>
        </w:rPr>
        <w:t>R</w:t>
      </w:r>
      <w:r w:rsidRPr="00C3120D">
        <w:rPr>
          <w:lang w:val="en-GB"/>
        </w:rPr>
        <w:t xml:space="preserve">esults revealed that effluents were detoxified in 80% for </w:t>
      </w:r>
      <w:r w:rsidR="005B67DE" w:rsidRPr="00C3120D">
        <w:rPr>
          <w:lang w:val="en-GB"/>
        </w:rPr>
        <w:t xml:space="preserve">HRT of </w:t>
      </w:r>
      <w:r w:rsidRPr="00C3120D">
        <w:rPr>
          <w:lang w:val="en-GB"/>
        </w:rPr>
        <w:t xml:space="preserve">0.5 days. </w:t>
      </w:r>
      <w:proofErr w:type="spellStart"/>
      <w:r w:rsidRPr="00C3120D">
        <w:rPr>
          <w:lang w:val="en-GB"/>
        </w:rPr>
        <w:t>Electroconductive</w:t>
      </w:r>
      <w:proofErr w:type="spellEnd"/>
      <w:r w:rsidRPr="00C3120D">
        <w:rPr>
          <w:lang w:val="en-GB"/>
        </w:rPr>
        <w:t xml:space="preserve"> </w:t>
      </w:r>
      <w:proofErr w:type="spellStart"/>
      <w:r w:rsidRPr="00C3120D">
        <w:rPr>
          <w:lang w:val="en-GB"/>
        </w:rPr>
        <w:t>biofilter</w:t>
      </w:r>
      <w:proofErr w:type="spellEnd"/>
      <w:r w:rsidRPr="00C3120D">
        <w:rPr>
          <w:lang w:val="en-GB"/>
        </w:rPr>
        <w:t xml:space="preserve"> was </w:t>
      </w:r>
      <w:r w:rsidR="00A16B8F" w:rsidRPr="00C3120D">
        <w:rPr>
          <w:lang w:val="en-GB"/>
        </w:rPr>
        <w:t xml:space="preserve">proved </w:t>
      </w:r>
      <w:r w:rsidRPr="00C3120D">
        <w:rPr>
          <w:lang w:val="en-GB"/>
        </w:rPr>
        <w:t xml:space="preserve">as a </w:t>
      </w:r>
      <w:r w:rsidRPr="00C3120D">
        <w:rPr>
          <w:lang w:val="en-GB"/>
        </w:rPr>
        <w:lastRenderedPageBreak/>
        <w:t>promising technology for the elimination of emerging pollutant from wastewater with minimum operational requirements.</w:t>
      </w:r>
      <w:r w:rsidR="00F13F7C" w:rsidRPr="00C3120D">
        <w:rPr>
          <w:lang w:val="en-GB"/>
        </w:rPr>
        <w:t xml:space="preserve"> </w:t>
      </w:r>
    </w:p>
    <w:p w14:paraId="3D0BF664" w14:textId="77777777" w:rsidR="009F7A30" w:rsidRPr="00C3120D" w:rsidRDefault="009F7A30" w:rsidP="009F7A30">
      <w:pPr>
        <w:spacing w:line="480" w:lineRule="auto"/>
        <w:rPr>
          <w:lang w:val="en-US"/>
        </w:rPr>
      </w:pPr>
    </w:p>
    <w:p w14:paraId="1980274F" w14:textId="77777777" w:rsidR="009F385B" w:rsidRPr="00C3120D" w:rsidRDefault="00C44802" w:rsidP="009F385B">
      <w:pPr>
        <w:spacing w:line="480" w:lineRule="auto"/>
        <w:rPr>
          <w:lang w:val="en-US"/>
        </w:rPr>
      </w:pPr>
      <w:r w:rsidRPr="00C3120D">
        <w:rPr>
          <w:b/>
          <w:lang w:val="en-US"/>
        </w:rPr>
        <w:t>Keywords:</w:t>
      </w:r>
      <w:r w:rsidR="000C08F8" w:rsidRPr="00C3120D">
        <w:rPr>
          <w:lang w:val="en-US"/>
        </w:rPr>
        <w:t xml:space="preserve"> </w:t>
      </w:r>
      <w:r w:rsidR="009F385B" w:rsidRPr="00C3120D">
        <w:rPr>
          <w:lang w:val="en-US"/>
        </w:rPr>
        <w:t>microbial electroch</w:t>
      </w:r>
      <w:r w:rsidR="00DC3516" w:rsidRPr="00C3120D">
        <w:rPr>
          <w:lang w:val="en-US"/>
        </w:rPr>
        <w:t>emical</w:t>
      </w:r>
      <w:r w:rsidR="009F385B" w:rsidRPr="00C3120D">
        <w:rPr>
          <w:lang w:val="en-US"/>
        </w:rPr>
        <w:t xml:space="preserve"> technology; </w:t>
      </w:r>
      <w:r w:rsidR="00C349AF" w:rsidRPr="00C3120D">
        <w:rPr>
          <w:lang w:val="en-US"/>
        </w:rPr>
        <w:t>pharmaceuticals; mixture</w:t>
      </w:r>
      <w:r w:rsidR="009F385B" w:rsidRPr="00C3120D">
        <w:rPr>
          <w:lang w:val="en-US"/>
        </w:rPr>
        <w:t xml:space="preserve"> toxicity; </w:t>
      </w:r>
      <w:proofErr w:type="spellStart"/>
      <w:r w:rsidR="009F385B" w:rsidRPr="00C3120D">
        <w:rPr>
          <w:lang w:val="en-US"/>
        </w:rPr>
        <w:t>biofilter</w:t>
      </w:r>
      <w:proofErr w:type="spellEnd"/>
      <w:r w:rsidR="009F385B" w:rsidRPr="00C3120D">
        <w:rPr>
          <w:lang w:val="en-US"/>
        </w:rPr>
        <w:t>.</w:t>
      </w:r>
    </w:p>
    <w:p w14:paraId="6470BC97" w14:textId="77777777" w:rsidR="00AB05C7" w:rsidRPr="00C3120D" w:rsidRDefault="00AB05C7" w:rsidP="006066D1">
      <w:pPr>
        <w:spacing w:line="480" w:lineRule="auto"/>
        <w:rPr>
          <w:lang w:val="en-US"/>
        </w:rPr>
      </w:pPr>
    </w:p>
    <w:p w14:paraId="53FFE437" w14:textId="77777777" w:rsidR="00A131B5" w:rsidRPr="00C3120D" w:rsidRDefault="00A131B5" w:rsidP="006066D1">
      <w:pPr>
        <w:spacing w:line="480" w:lineRule="auto"/>
        <w:rPr>
          <w:lang w:val="en-US"/>
        </w:rPr>
      </w:pPr>
      <w:r w:rsidRPr="00C3120D">
        <w:rPr>
          <w:lang w:val="en-US"/>
        </w:rPr>
        <w:t xml:space="preserve">* Corresponding Author, </w:t>
      </w:r>
      <w:r w:rsidR="000911AE" w:rsidRPr="00C3120D">
        <w:rPr>
          <w:lang w:val="en-US"/>
        </w:rPr>
        <w:t xml:space="preserve">Tel.: </w:t>
      </w:r>
      <w:r w:rsidRPr="00C3120D">
        <w:rPr>
          <w:lang w:val="en-US"/>
        </w:rPr>
        <w:t>+34 91885</w:t>
      </w:r>
      <w:r w:rsidR="009930C7" w:rsidRPr="00C3120D">
        <w:rPr>
          <w:lang w:val="en-US"/>
        </w:rPr>
        <w:t>6422</w:t>
      </w:r>
      <w:r w:rsidR="000911AE" w:rsidRPr="00C3120D">
        <w:rPr>
          <w:lang w:val="en-US"/>
        </w:rPr>
        <w:t>; F</w:t>
      </w:r>
      <w:r w:rsidRPr="00C3120D">
        <w:rPr>
          <w:lang w:val="en-US"/>
        </w:rPr>
        <w:t xml:space="preserve">ax: +34 918855088. E-mail address: </w:t>
      </w:r>
      <w:hyperlink r:id="rId8" w:history="1">
        <w:r w:rsidR="003863E8" w:rsidRPr="00C3120D">
          <w:rPr>
            <w:rStyle w:val="Hipervnculo"/>
            <w:color w:val="auto"/>
            <w:lang w:val="en-US"/>
          </w:rPr>
          <w:t>karina.boltes@uah.es</w:t>
        </w:r>
      </w:hyperlink>
      <w:r w:rsidR="003863E8" w:rsidRPr="00C3120D">
        <w:rPr>
          <w:lang w:val="en-US"/>
        </w:rPr>
        <w:t xml:space="preserve"> (K. Boltes)</w:t>
      </w:r>
    </w:p>
    <w:p w14:paraId="1AE2F962" w14:textId="77777777" w:rsidR="008076FA" w:rsidRPr="00C3120D" w:rsidRDefault="008076FA" w:rsidP="006066D1">
      <w:pPr>
        <w:spacing w:line="480" w:lineRule="auto"/>
        <w:rPr>
          <w:lang w:val="en-US"/>
        </w:rPr>
      </w:pPr>
    </w:p>
    <w:p w14:paraId="1085F18E" w14:textId="77777777" w:rsidR="00D0209D" w:rsidRPr="00C3120D" w:rsidRDefault="00E741FF" w:rsidP="006066D1">
      <w:pPr>
        <w:spacing w:line="480" w:lineRule="auto"/>
        <w:rPr>
          <w:lang w:val="en-US"/>
        </w:rPr>
      </w:pPr>
      <w:r w:rsidRPr="00C3120D">
        <w:rPr>
          <w:b/>
          <w:lang w:val="en-US"/>
        </w:rPr>
        <w:t>1. Introduction</w:t>
      </w:r>
    </w:p>
    <w:p w14:paraId="7D909CF7" w14:textId="77777777" w:rsidR="00D0209D" w:rsidRPr="00C3120D" w:rsidRDefault="00D0209D" w:rsidP="006066D1">
      <w:pPr>
        <w:spacing w:line="480" w:lineRule="auto"/>
        <w:rPr>
          <w:lang w:val="en-US"/>
        </w:rPr>
      </w:pPr>
    </w:p>
    <w:p w14:paraId="2FE29B67" w14:textId="75FA29F8" w:rsidR="00CD010D" w:rsidRPr="00C3120D" w:rsidRDefault="00FE1342" w:rsidP="00CD010D">
      <w:pPr>
        <w:spacing w:line="480" w:lineRule="auto"/>
        <w:rPr>
          <w:lang w:val="en-US"/>
        </w:rPr>
      </w:pPr>
      <w:r w:rsidRPr="00C3120D">
        <w:rPr>
          <w:lang w:val="en-US"/>
        </w:rPr>
        <w:t>A growing</w:t>
      </w:r>
      <w:r w:rsidR="00CD010D" w:rsidRPr="00C3120D">
        <w:rPr>
          <w:lang w:val="en-US"/>
        </w:rPr>
        <w:t xml:space="preserve"> environmental issue that modern society has to face is the </w:t>
      </w:r>
      <w:r w:rsidRPr="00C3120D">
        <w:rPr>
          <w:lang w:val="en-US"/>
        </w:rPr>
        <w:t xml:space="preserve">expansion of daily use </w:t>
      </w:r>
      <w:r w:rsidR="00A16B8F" w:rsidRPr="00C3120D">
        <w:rPr>
          <w:lang w:val="en-US"/>
        </w:rPr>
        <w:t xml:space="preserve">of </w:t>
      </w:r>
      <w:r w:rsidR="00CD010D" w:rsidRPr="00C3120D">
        <w:rPr>
          <w:lang w:val="en-US"/>
        </w:rPr>
        <w:t xml:space="preserve">synthetic substances, </w:t>
      </w:r>
      <w:r w:rsidRPr="00C3120D">
        <w:rPr>
          <w:lang w:val="en-US"/>
        </w:rPr>
        <w:t xml:space="preserve">these </w:t>
      </w:r>
      <w:r w:rsidR="00CD010D" w:rsidRPr="00C3120D">
        <w:rPr>
          <w:lang w:val="en-US"/>
        </w:rPr>
        <w:t>constitute a new type of emerging contaminant</w:t>
      </w:r>
      <w:r w:rsidR="00F13F7C" w:rsidRPr="00C3120D">
        <w:rPr>
          <w:lang w:val="en-US"/>
        </w:rPr>
        <w:t>s</w:t>
      </w:r>
      <w:r w:rsidR="00CD010D" w:rsidRPr="00C3120D">
        <w:rPr>
          <w:lang w:val="en-US"/>
        </w:rPr>
        <w:t xml:space="preserve"> (EC). </w:t>
      </w:r>
      <w:r w:rsidR="001B2A69" w:rsidRPr="00C3120D">
        <w:rPr>
          <w:lang w:val="en-US"/>
        </w:rPr>
        <w:t xml:space="preserve">Of </w:t>
      </w:r>
      <w:r w:rsidR="00CD010D" w:rsidRPr="00C3120D">
        <w:rPr>
          <w:lang w:val="en-US"/>
        </w:rPr>
        <w:t>these, pharmaceuticals are an important and diverse group in surface water</w:t>
      </w:r>
      <w:r w:rsidR="00DF506C" w:rsidRPr="00C3120D">
        <w:rPr>
          <w:lang w:val="en-US"/>
        </w:rPr>
        <w:t>s</w:t>
      </w:r>
      <w:r w:rsidR="00CD010D" w:rsidRPr="00C3120D">
        <w:rPr>
          <w:lang w:val="en-US"/>
        </w:rPr>
        <w:t xml:space="preserve"> due to their increasing release near population </w:t>
      </w:r>
      <w:r w:rsidR="00DC3516" w:rsidRPr="00C3120D">
        <w:rPr>
          <w:lang w:val="en-US"/>
        </w:rPr>
        <w:t>cente</w:t>
      </w:r>
      <w:r w:rsidR="0085527C" w:rsidRPr="00C3120D">
        <w:rPr>
          <w:lang w:val="en-US"/>
        </w:rPr>
        <w:t>r</w:t>
      </w:r>
      <w:r w:rsidR="00DC3516" w:rsidRPr="00C3120D">
        <w:rPr>
          <w:lang w:val="en-US"/>
        </w:rPr>
        <w:t>s</w:t>
      </w:r>
      <w:r w:rsidR="00CD010D" w:rsidRPr="00C3120D">
        <w:rPr>
          <w:lang w:val="en-US"/>
        </w:rPr>
        <w:t xml:space="preserve"> and the</w:t>
      </w:r>
      <w:r w:rsidR="001B2A69" w:rsidRPr="00C3120D">
        <w:rPr>
          <w:lang w:val="en-US"/>
        </w:rPr>
        <w:t>ir</w:t>
      </w:r>
      <w:r w:rsidR="00CD010D" w:rsidRPr="00C3120D">
        <w:rPr>
          <w:lang w:val="en-US"/>
        </w:rPr>
        <w:t xml:space="preserve"> prove</w:t>
      </w:r>
      <w:r w:rsidR="001B2A69" w:rsidRPr="00C3120D">
        <w:rPr>
          <w:lang w:val="en-US"/>
        </w:rPr>
        <w:t>n</w:t>
      </w:r>
      <w:r w:rsidR="00CD010D" w:rsidRPr="00C3120D">
        <w:rPr>
          <w:lang w:val="en-US"/>
        </w:rPr>
        <w:t xml:space="preserve"> toxicological effect</w:t>
      </w:r>
      <w:r w:rsidR="001B2A69" w:rsidRPr="00C3120D">
        <w:rPr>
          <w:lang w:val="en-US"/>
        </w:rPr>
        <w:t>s</w:t>
      </w:r>
      <w:r w:rsidR="00CD010D" w:rsidRPr="00C3120D">
        <w:rPr>
          <w:lang w:val="en-US"/>
        </w:rPr>
        <w:t xml:space="preserve"> on different organisms even at trace levels</w:t>
      </w:r>
      <w:r w:rsidR="00F36B35" w:rsidRPr="00C3120D">
        <w:rPr>
          <w:lang w:val="en-US"/>
        </w:rPr>
        <w:t xml:space="preserve"> </w:t>
      </w:r>
      <w:r w:rsidR="00D31DDD" w:rsidRPr="00C3120D">
        <w:rPr>
          <w:lang w:val="en-US"/>
        </w:rPr>
        <w:t>(</w:t>
      </w:r>
      <w:proofErr w:type="spellStart"/>
      <w:r w:rsidR="00F36B35" w:rsidRPr="00C3120D">
        <w:rPr>
          <w:lang w:val="en-US"/>
        </w:rPr>
        <w:t>Mezzelani</w:t>
      </w:r>
      <w:proofErr w:type="spellEnd"/>
      <w:r w:rsidR="00F36B35" w:rsidRPr="00C3120D">
        <w:rPr>
          <w:lang w:val="en-US"/>
        </w:rPr>
        <w:t xml:space="preserve"> et al., 2018</w:t>
      </w:r>
      <w:r w:rsidR="00A54D51" w:rsidRPr="00C3120D">
        <w:rPr>
          <w:lang w:val="en-US"/>
        </w:rPr>
        <w:t>;</w:t>
      </w:r>
      <w:r w:rsidR="009F58A7" w:rsidRPr="00C3120D">
        <w:rPr>
          <w:lang w:val="en-US"/>
        </w:rPr>
        <w:t xml:space="preserve"> </w:t>
      </w:r>
      <w:proofErr w:type="spellStart"/>
      <w:r w:rsidR="009F58A7" w:rsidRPr="00C3120D">
        <w:rPr>
          <w:lang w:val="en-US"/>
        </w:rPr>
        <w:t>Noguera</w:t>
      </w:r>
      <w:proofErr w:type="spellEnd"/>
      <w:r w:rsidR="009F58A7" w:rsidRPr="00C3120D">
        <w:rPr>
          <w:lang w:val="en-US"/>
        </w:rPr>
        <w:t>-Oviedo et al., 2016</w:t>
      </w:r>
      <w:r w:rsidR="00F36B35" w:rsidRPr="00C3120D">
        <w:rPr>
          <w:lang w:val="en-US"/>
        </w:rPr>
        <w:t>).</w:t>
      </w:r>
      <w:r w:rsidR="00CD010D" w:rsidRPr="00C3120D">
        <w:rPr>
          <w:lang w:val="en-US"/>
        </w:rPr>
        <w:t xml:space="preserve"> </w:t>
      </w:r>
      <w:r w:rsidR="001B2A69" w:rsidRPr="00C3120D">
        <w:rPr>
          <w:lang w:val="en-US"/>
        </w:rPr>
        <w:t>Conventional sewage treatment plants do not completely remove m</w:t>
      </w:r>
      <w:r w:rsidR="00CD010D" w:rsidRPr="00C3120D">
        <w:rPr>
          <w:lang w:val="en-US"/>
        </w:rPr>
        <w:t xml:space="preserve">any of these compounds, so their continuous release makes them persistent in </w:t>
      </w:r>
      <w:r w:rsidR="001B2A69" w:rsidRPr="00C3120D">
        <w:rPr>
          <w:lang w:val="en-US"/>
        </w:rPr>
        <w:t>the environment</w:t>
      </w:r>
      <w:r w:rsidR="00CD010D" w:rsidRPr="00C3120D">
        <w:rPr>
          <w:lang w:val="en-US"/>
        </w:rPr>
        <w:t>. It is therefore essential to either adapt current processes or implement new ones</w:t>
      </w:r>
      <w:r w:rsidR="001B2A69" w:rsidRPr="00C3120D">
        <w:rPr>
          <w:lang w:val="en-US"/>
        </w:rPr>
        <w:t xml:space="preserve"> to eliminate these EC</w:t>
      </w:r>
      <w:r w:rsidR="00032D5C" w:rsidRPr="00C3120D">
        <w:rPr>
          <w:lang w:val="en-US"/>
        </w:rPr>
        <w:t>s</w:t>
      </w:r>
      <w:r w:rsidR="00CD010D" w:rsidRPr="00C3120D">
        <w:rPr>
          <w:lang w:val="en-US"/>
        </w:rPr>
        <w:t xml:space="preserve">. </w:t>
      </w:r>
    </w:p>
    <w:p w14:paraId="23709902" w14:textId="089C2B0C" w:rsidR="00896542" w:rsidRPr="00C3120D" w:rsidRDefault="00CD010D" w:rsidP="00CD010D">
      <w:pPr>
        <w:spacing w:line="480" w:lineRule="auto"/>
        <w:rPr>
          <w:lang w:val="en-US"/>
        </w:rPr>
      </w:pPr>
      <w:r w:rsidRPr="00C3120D">
        <w:rPr>
          <w:lang w:val="en-US"/>
        </w:rPr>
        <w:t xml:space="preserve">All biological treatments of wastewater require a suitable electron acceptor as </w:t>
      </w:r>
      <w:r w:rsidR="001B2A69" w:rsidRPr="00C3120D">
        <w:rPr>
          <w:lang w:val="en-US"/>
        </w:rPr>
        <w:t xml:space="preserve">a </w:t>
      </w:r>
      <w:r w:rsidRPr="00C3120D">
        <w:rPr>
          <w:lang w:val="en-US"/>
        </w:rPr>
        <w:t>sink for the electrons generated by the microbial oxidation of organic matter</w:t>
      </w:r>
      <w:r w:rsidR="00A16B8F" w:rsidRPr="00C3120D">
        <w:rPr>
          <w:lang w:val="en-US"/>
        </w:rPr>
        <w:t>;</w:t>
      </w:r>
      <w:r w:rsidRPr="00C3120D">
        <w:rPr>
          <w:lang w:val="en-US"/>
        </w:rPr>
        <w:t xml:space="preserve"> very </w:t>
      </w:r>
      <w:r w:rsidR="007A0CE3" w:rsidRPr="00C3120D">
        <w:rPr>
          <w:lang w:val="en-US"/>
        </w:rPr>
        <w:t>commonly,</w:t>
      </w:r>
      <w:r w:rsidRPr="00C3120D">
        <w:rPr>
          <w:lang w:val="en-US"/>
        </w:rPr>
        <w:t xml:space="preserve"> this is artificially supplied oxygen. In contrast </w:t>
      </w:r>
      <w:r w:rsidR="00765683" w:rsidRPr="00C3120D">
        <w:rPr>
          <w:lang w:val="en-US"/>
        </w:rPr>
        <w:t xml:space="preserve">to </w:t>
      </w:r>
      <w:r w:rsidRPr="00C3120D">
        <w:rPr>
          <w:lang w:val="en-US"/>
        </w:rPr>
        <w:t>this classical approach, in earl</w:t>
      </w:r>
      <w:r w:rsidR="001B2A69" w:rsidRPr="00C3120D">
        <w:rPr>
          <w:lang w:val="en-US"/>
        </w:rPr>
        <w:t>y</w:t>
      </w:r>
      <w:r w:rsidRPr="00C3120D">
        <w:rPr>
          <w:lang w:val="en-US"/>
        </w:rPr>
        <w:t xml:space="preserve"> 2000s </w:t>
      </w:r>
      <w:r w:rsidR="00032D5C" w:rsidRPr="00C3120D">
        <w:rPr>
          <w:lang w:val="en-US"/>
        </w:rPr>
        <w:t>a</w:t>
      </w:r>
      <w:r w:rsidRPr="00C3120D">
        <w:rPr>
          <w:lang w:val="en-US"/>
        </w:rPr>
        <w:t xml:space="preserve"> new discipline </w:t>
      </w:r>
      <w:r w:rsidR="001B2A69" w:rsidRPr="00C3120D">
        <w:rPr>
          <w:lang w:val="en-US"/>
        </w:rPr>
        <w:t>of</w:t>
      </w:r>
      <w:r w:rsidRPr="00C3120D">
        <w:rPr>
          <w:lang w:val="en-US"/>
        </w:rPr>
        <w:t xml:space="preserve"> microbial electrochemistry emerged us</w:t>
      </w:r>
      <w:r w:rsidR="001B2A69" w:rsidRPr="00C3120D">
        <w:rPr>
          <w:lang w:val="en-US"/>
        </w:rPr>
        <w:t xml:space="preserve">ing </w:t>
      </w:r>
      <w:r w:rsidRPr="00C3120D">
        <w:rPr>
          <w:lang w:val="en-US"/>
        </w:rPr>
        <w:t>electrically conductive material</w:t>
      </w:r>
      <w:r w:rsidR="001B2A69" w:rsidRPr="00C3120D">
        <w:rPr>
          <w:lang w:val="en-US"/>
        </w:rPr>
        <w:t>s</w:t>
      </w:r>
      <w:r w:rsidRPr="00C3120D">
        <w:rPr>
          <w:lang w:val="en-US"/>
        </w:rPr>
        <w:t xml:space="preserve"> </w:t>
      </w:r>
      <w:r w:rsidR="001B2A69" w:rsidRPr="00C3120D">
        <w:rPr>
          <w:lang w:val="en-US"/>
        </w:rPr>
        <w:t xml:space="preserve">as an electron acceptor for </w:t>
      </w:r>
      <w:r w:rsidRPr="00C3120D">
        <w:rPr>
          <w:lang w:val="en-US"/>
        </w:rPr>
        <w:t>electrons from bacterial metabolism (</w:t>
      </w:r>
      <w:proofErr w:type="spellStart"/>
      <w:r w:rsidR="00A16B8F" w:rsidRPr="00C3120D">
        <w:rPr>
          <w:lang w:val="en-US"/>
        </w:rPr>
        <w:t>Ramírez</w:t>
      </w:r>
      <w:proofErr w:type="spellEnd"/>
      <w:r w:rsidR="00A16B8F" w:rsidRPr="00C3120D">
        <w:rPr>
          <w:lang w:val="en-US"/>
        </w:rPr>
        <w:t>-Vargas et al., 2018</w:t>
      </w:r>
      <w:r w:rsidRPr="00C3120D">
        <w:rPr>
          <w:lang w:val="en-US"/>
        </w:rPr>
        <w:t>)</w:t>
      </w:r>
      <w:r w:rsidR="00765683" w:rsidRPr="00C3120D">
        <w:rPr>
          <w:lang w:val="en-US"/>
        </w:rPr>
        <w:t xml:space="preserve">. </w:t>
      </w:r>
      <w:r w:rsidR="00765683" w:rsidRPr="00C3120D">
        <w:rPr>
          <w:lang w:val="en-US"/>
        </w:rPr>
        <w:lastRenderedPageBreak/>
        <w:t xml:space="preserve">This process was then codified into the field of </w:t>
      </w:r>
      <w:r w:rsidRPr="00C3120D">
        <w:rPr>
          <w:lang w:val="en-US"/>
        </w:rPr>
        <w:t>microbial electrochemical technologies (MET</w:t>
      </w:r>
      <w:r w:rsidR="00765683" w:rsidRPr="00C3120D">
        <w:rPr>
          <w:lang w:val="en-US"/>
        </w:rPr>
        <w:t>s</w:t>
      </w:r>
      <w:r w:rsidRPr="00C3120D">
        <w:rPr>
          <w:lang w:val="en-US"/>
        </w:rPr>
        <w:t xml:space="preserve">). Although electrical current can be harvested </w:t>
      </w:r>
      <w:r w:rsidR="00765683" w:rsidRPr="00C3120D">
        <w:rPr>
          <w:lang w:val="en-US"/>
        </w:rPr>
        <w:t>through METs</w:t>
      </w:r>
      <w:r w:rsidRPr="00C3120D">
        <w:rPr>
          <w:lang w:val="en-US"/>
        </w:rPr>
        <w:t xml:space="preserve"> (</w:t>
      </w:r>
      <w:proofErr w:type="spellStart"/>
      <w:r w:rsidRPr="00C3120D">
        <w:rPr>
          <w:lang w:val="en-US"/>
        </w:rPr>
        <w:t>Borjas</w:t>
      </w:r>
      <w:proofErr w:type="spellEnd"/>
      <w:r w:rsidRPr="00C3120D">
        <w:rPr>
          <w:lang w:val="en-US"/>
        </w:rPr>
        <w:t xml:space="preserve"> et al</w:t>
      </w:r>
      <w:r w:rsidR="00100258" w:rsidRPr="00C3120D">
        <w:rPr>
          <w:lang w:val="en-US"/>
        </w:rPr>
        <w:t>.</w:t>
      </w:r>
      <w:r w:rsidRPr="00C3120D">
        <w:rPr>
          <w:lang w:val="en-US"/>
        </w:rPr>
        <w:t xml:space="preserve">, 2015), it is even more remarkable that using </w:t>
      </w:r>
      <w:proofErr w:type="spellStart"/>
      <w:r w:rsidRPr="00C3120D">
        <w:rPr>
          <w:lang w:val="en-US"/>
        </w:rPr>
        <w:t>electroconductive</w:t>
      </w:r>
      <w:proofErr w:type="spellEnd"/>
      <w:r w:rsidRPr="00C3120D">
        <w:rPr>
          <w:lang w:val="en-US"/>
        </w:rPr>
        <w:t xml:space="preserve"> material, bacteria </w:t>
      </w:r>
      <w:r w:rsidR="00765683" w:rsidRPr="00C3120D">
        <w:rPr>
          <w:lang w:val="en-US"/>
        </w:rPr>
        <w:t>are</w:t>
      </w:r>
      <w:r w:rsidRPr="00C3120D">
        <w:rPr>
          <w:lang w:val="en-US"/>
        </w:rPr>
        <w:t xml:space="preserve"> not limited </w:t>
      </w:r>
      <w:r w:rsidR="00765683" w:rsidRPr="00C3120D">
        <w:rPr>
          <w:lang w:val="en-US"/>
        </w:rPr>
        <w:t xml:space="preserve">by </w:t>
      </w:r>
      <w:r w:rsidRPr="00C3120D">
        <w:rPr>
          <w:lang w:val="en-US"/>
        </w:rPr>
        <w:t>the availability of electron acceptor</w:t>
      </w:r>
      <w:r w:rsidR="00765683" w:rsidRPr="00C3120D">
        <w:rPr>
          <w:lang w:val="en-US"/>
        </w:rPr>
        <w:t>s. This</w:t>
      </w:r>
      <w:r w:rsidRPr="00C3120D">
        <w:rPr>
          <w:lang w:val="en-US"/>
        </w:rPr>
        <w:t xml:space="preserve"> </w:t>
      </w:r>
      <w:r w:rsidR="00765683" w:rsidRPr="00C3120D">
        <w:rPr>
          <w:lang w:val="en-US"/>
        </w:rPr>
        <w:t>allows</w:t>
      </w:r>
      <w:r w:rsidRPr="00C3120D">
        <w:rPr>
          <w:lang w:val="en-US"/>
        </w:rPr>
        <w:t xml:space="preserve"> microbial oxidative rates </w:t>
      </w:r>
      <w:r w:rsidR="00765683" w:rsidRPr="00C3120D">
        <w:rPr>
          <w:lang w:val="en-US"/>
        </w:rPr>
        <w:t>to be</w:t>
      </w:r>
      <w:r w:rsidRPr="00C3120D">
        <w:rPr>
          <w:lang w:val="en-US"/>
        </w:rPr>
        <w:t xml:space="preserve"> enhanced (Aguirre et al.</w:t>
      </w:r>
      <w:r w:rsidR="00100258" w:rsidRPr="00C3120D">
        <w:rPr>
          <w:lang w:val="en-US"/>
        </w:rPr>
        <w:t>,</w:t>
      </w:r>
      <w:r w:rsidRPr="00C3120D">
        <w:rPr>
          <w:lang w:val="en-US"/>
        </w:rPr>
        <w:t xml:space="preserve"> 2016). On top of that, the presence of conductive material </w:t>
      </w:r>
      <w:r w:rsidR="00215D44" w:rsidRPr="00C3120D">
        <w:rPr>
          <w:lang w:val="en-US"/>
        </w:rPr>
        <w:t>promotes</w:t>
      </w:r>
      <w:r w:rsidRPr="00C3120D">
        <w:rPr>
          <w:lang w:val="en-US"/>
        </w:rPr>
        <w:t xml:space="preserve"> a novel syntrophic </w:t>
      </w:r>
      <w:r w:rsidR="00D00D27" w:rsidRPr="00C3120D">
        <w:rPr>
          <w:lang w:val="en-US"/>
        </w:rPr>
        <w:t>metabolism</w:t>
      </w:r>
      <w:r w:rsidRPr="00C3120D">
        <w:rPr>
          <w:lang w:val="en-US"/>
        </w:rPr>
        <w:t xml:space="preserve"> called Direct Interspecies Electron Transfer (DIET). This microbial redox strategy allows cells to directly </w:t>
      </w:r>
      <w:r w:rsidR="00765683" w:rsidRPr="00C3120D">
        <w:rPr>
          <w:lang w:val="en-US"/>
        </w:rPr>
        <w:t xml:space="preserve">exchange </w:t>
      </w:r>
      <w:r w:rsidRPr="00C3120D">
        <w:rPr>
          <w:lang w:val="en-US"/>
        </w:rPr>
        <w:t xml:space="preserve">electrons from </w:t>
      </w:r>
      <w:r w:rsidR="00765683" w:rsidRPr="00C3120D">
        <w:rPr>
          <w:lang w:val="en-US"/>
        </w:rPr>
        <w:t xml:space="preserve">differing </w:t>
      </w:r>
      <w:r w:rsidRPr="00C3120D">
        <w:rPr>
          <w:lang w:val="en-US"/>
        </w:rPr>
        <w:t>metabolism</w:t>
      </w:r>
      <w:r w:rsidR="00765683" w:rsidRPr="00C3120D">
        <w:rPr>
          <w:lang w:val="en-US"/>
        </w:rPr>
        <w:t>s</w:t>
      </w:r>
      <w:r w:rsidRPr="00C3120D">
        <w:rPr>
          <w:lang w:val="en-US"/>
        </w:rPr>
        <w:t xml:space="preserve">, </w:t>
      </w:r>
      <w:r w:rsidR="00765683" w:rsidRPr="00C3120D">
        <w:rPr>
          <w:lang w:val="en-US"/>
        </w:rPr>
        <w:t xml:space="preserve">allowing </w:t>
      </w:r>
      <w:r w:rsidRPr="00C3120D">
        <w:rPr>
          <w:lang w:val="en-US"/>
        </w:rPr>
        <w:t>microorganisms to</w:t>
      </w:r>
      <w:r w:rsidR="00765683" w:rsidRPr="00C3120D">
        <w:rPr>
          <w:lang w:val="en-US"/>
        </w:rPr>
        <w:t xml:space="preserve"> utilize an</w:t>
      </w:r>
      <w:r w:rsidRPr="00C3120D">
        <w:rPr>
          <w:lang w:val="en-US"/>
        </w:rPr>
        <w:t xml:space="preserve"> expand</w:t>
      </w:r>
      <w:r w:rsidR="00765683" w:rsidRPr="00C3120D">
        <w:rPr>
          <w:lang w:val="en-US"/>
        </w:rPr>
        <w:t>ed</w:t>
      </w:r>
      <w:r w:rsidRPr="00C3120D">
        <w:rPr>
          <w:lang w:val="en-US"/>
        </w:rPr>
        <w:t xml:space="preserve"> profile of substrates (Chen et al.</w:t>
      </w:r>
      <w:r w:rsidR="00100258" w:rsidRPr="00C3120D">
        <w:rPr>
          <w:lang w:val="en-US"/>
        </w:rPr>
        <w:t>,</w:t>
      </w:r>
      <w:r w:rsidRPr="00C3120D">
        <w:rPr>
          <w:lang w:val="en-US"/>
        </w:rPr>
        <w:t xml:space="preserve"> 2014). The immediate consequence of this metabolic expansion may be a </w:t>
      </w:r>
      <w:proofErr w:type="spellStart"/>
      <w:r w:rsidRPr="00C3120D">
        <w:rPr>
          <w:lang w:val="en-US"/>
        </w:rPr>
        <w:t>methanogenesis</w:t>
      </w:r>
      <w:proofErr w:type="spellEnd"/>
      <w:r w:rsidRPr="00C3120D">
        <w:rPr>
          <w:lang w:val="en-US"/>
        </w:rPr>
        <w:t xml:space="preserve"> using an “electron charged” bacteria as sole electron donor for the methanogens, </w:t>
      </w:r>
      <w:r w:rsidR="00E0356E" w:rsidRPr="00C3120D">
        <w:rPr>
          <w:lang w:val="en-US"/>
        </w:rPr>
        <w:t xml:space="preserve">and </w:t>
      </w:r>
      <w:r w:rsidRPr="00C3120D">
        <w:rPr>
          <w:lang w:val="en-US"/>
        </w:rPr>
        <w:t xml:space="preserve">also </w:t>
      </w:r>
      <w:r w:rsidR="00032D5C" w:rsidRPr="00C3120D">
        <w:rPr>
          <w:lang w:val="en-US"/>
        </w:rPr>
        <w:t>the</w:t>
      </w:r>
      <w:r w:rsidRPr="00C3120D">
        <w:rPr>
          <w:lang w:val="en-US"/>
        </w:rPr>
        <w:t xml:space="preserve"> complete mineralization of recalcitrant pollutants (Dominguez et al., </w:t>
      </w:r>
      <w:r w:rsidR="00A76E69" w:rsidRPr="00C3120D">
        <w:rPr>
          <w:lang w:val="en-US"/>
        </w:rPr>
        <w:t>2018</w:t>
      </w:r>
      <w:r w:rsidRPr="00C3120D">
        <w:rPr>
          <w:lang w:val="en-US"/>
        </w:rPr>
        <w:t xml:space="preserve">; </w:t>
      </w:r>
      <w:r w:rsidR="000F0A2E" w:rsidRPr="00C3120D">
        <w:rPr>
          <w:lang w:val="en-US"/>
        </w:rPr>
        <w:t xml:space="preserve">Rodrigo </w:t>
      </w:r>
      <w:proofErr w:type="spellStart"/>
      <w:r w:rsidR="000F0A2E" w:rsidRPr="00C3120D">
        <w:rPr>
          <w:lang w:val="en-US"/>
        </w:rPr>
        <w:t>Quejigo</w:t>
      </w:r>
      <w:proofErr w:type="spellEnd"/>
      <w:r w:rsidR="000F0A2E" w:rsidRPr="00C3120D">
        <w:rPr>
          <w:lang w:val="en-US"/>
        </w:rPr>
        <w:t xml:space="preserve"> et al., 2016</w:t>
      </w:r>
      <w:r w:rsidR="00A30FF7" w:rsidRPr="00C3120D">
        <w:rPr>
          <w:lang w:val="en-US"/>
        </w:rPr>
        <w:t xml:space="preserve"> and 2019</w:t>
      </w:r>
      <w:r w:rsidRPr="00C3120D">
        <w:rPr>
          <w:lang w:val="en-US"/>
        </w:rPr>
        <w:t xml:space="preserve">). Such </w:t>
      </w:r>
      <w:r w:rsidR="00842E54" w:rsidRPr="00C3120D">
        <w:rPr>
          <w:lang w:val="en-US"/>
        </w:rPr>
        <w:t xml:space="preserve">an </w:t>
      </w:r>
      <w:r w:rsidRPr="00C3120D">
        <w:rPr>
          <w:lang w:val="en-US"/>
        </w:rPr>
        <w:t xml:space="preserve">expansion of substrate profile opens </w:t>
      </w:r>
      <w:r w:rsidR="00842E54" w:rsidRPr="00C3120D">
        <w:rPr>
          <w:lang w:val="en-US"/>
        </w:rPr>
        <w:t>the possibility</w:t>
      </w:r>
      <w:r w:rsidRPr="00C3120D">
        <w:rPr>
          <w:lang w:val="en-US"/>
        </w:rPr>
        <w:t xml:space="preserve"> to biologically degrade recalcitrant pollutants like EC</w:t>
      </w:r>
      <w:r w:rsidR="00032D5C" w:rsidRPr="00C3120D">
        <w:rPr>
          <w:lang w:val="en-US"/>
        </w:rPr>
        <w:t>s</w:t>
      </w:r>
      <w:r w:rsidRPr="00C3120D">
        <w:rPr>
          <w:lang w:val="en-US"/>
        </w:rPr>
        <w:t xml:space="preserve"> through</w:t>
      </w:r>
      <w:r w:rsidR="00842E54" w:rsidRPr="00C3120D">
        <w:rPr>
          <w:lang w:val="en-US"/>
        </w:rPr>
        <w:t xml:space="preserve"> electroactive</w:t>
      </w:r>
      <w:r w:rsidRPr="00C3120D">
        <w:rPr>
          <w:lang w:val="en-US"/>
        </w:rPr>
        <w:t xml:space="preserve"> microb</w:t>
      </w:r>
      <w:r w:rsidR="00842E54" w:rsidRPr="00C3120D">
        <w:rPr>
          <w:lang w:val="en-US"/>
        </w:rPr>
        <w:t>es</w:t>
      </w:r>
      <w:r w:rsidR="000F0A2E" w:rsidRPr="00C3120D">
        <w:rPr>
          <w:lang w:val="en-US"/>
        </w:rPr>
        <w:t xml:space="preserve">. </w:t>
      </w:r>
    </w:p>
    <w:p w14:paraId="31AAAC5B" w14:textId="0A0D9B41" w:rsidR="002137E8" w:rsidRPr="00C3120D" w:rsidRDefault="00380711" w:rsidP="00380711">
      <w:pPr>
        <w:spacing w:line="480" w:lineRule="auto"/>
        <w:rPr>
          <w:lang w:val="en-US"/>
        </w:rPr>
      </w:pPr>
      <w:r w:rsidRPr="00C3120D">
        <w:rPr>
          <w:lang w:val="en-US"/>
        </w:rPr>
        <w:t xml:space="preserve">Removal efficiency of antibiotics and other pharmaceuticals by METs have </w:t>
      </w:r>
      <w:r w:rsidR="00842E54" w:rsidRPr="00C3120D">
        <w:rPr>
          <w:lang w:val="en-US"/>
        </w:rPr>
        <w:t>showed promise</w:t>
      </w:r>
      <w:r w:rsidRPr="00C3120D">
        <w:rPr>
          <w:lang w:val="en-US"/>
        </w:rPr>
        <w:t xml:space="preserve"> </w:t>
      </w:r>
      <w:r w:rsidR="00842E54" w:rsidRPr="00C3120D">
        <w:rPr>
          <w:lang w:val="en-US"/>
        </w:rPr>
        <w:t xml:space="preserve">as </w:t>
      </w:r>
      <w:r w:rsidR="00DC3516" w:rsidRPr="00C3120D">
        <w:rPr>
          <w:lang w:val="en-US"/>
        </w:rPr>
        <w:t xml:space="preserve">compared to other technologies </w:t>
      </w:r>
      <w:r w:rsidRPr="00C3120D">
        <w:rPr>
          <w:lang w:val="en-US"/>
        </w:rPr>
        <w:t>(</w:t>
      </w:r>
      <w:proofErr w:type="spellStart"/>
      <w:r w:rsidRPr="00C3120D">
        <w:rPr>
          <w:lang w:val="en-US"/>
        </w:rPr>
        <w:t>Cecconet</w:t>
      </w:r>
      <w:proofErr w:type="spellEnd"/>
      <w:r w:rsidRPr="00C3120D">
        <w:rPr>
          <w:lang w:val="en-US"/>
        </w:rPr>
        <w:t xml:space="preserve"> et al. 2017, W. Yan et al., 2019). Until now</w:t>
      </w:r>
      <w:r w:rsidR="00811A11" w:rsidRPr="00C3120D">
        <w:rPr>
          <w:lang w:val="en-US"/>
        </w:rPr>
        <w:t>,</w:t>
      </w:r>
      <w:r w:rsidRPr="00C3120D">
        <w:rPr>
          <w:lang w:val="en-US"/>
        </w:rPr>
        <w:t xml:space="preserve"> previous work </w:t>
      </w:r>
      <w:r w:rsidR="00215B9E" w:rsidRPr="00C3120D">
        <w:rPr>
          <w:lang w:val="en-US"/>
        </w:rPr>
        <w:t xml:space="preserve">mainly </w:t>
      </w:r>
      <w:r w:rsidRPr="00C3120D">
        <w:rPr>
          <w:lang w:val="en-US"/>
        </w:rPr>
        <w:t xml:space="preserve">studied </w:t>
      </w:r>
      <w:r w:rsidR="002137E8" w:rsidRPr="00C3120D">
        <w:rPr>
          <w:lang w:val="en-US"/>
        </w:rPr>
        <w:t xml:space="preserve">the treatment of </w:t>
      </w:r>
      <w:r w:rsidRPr="00C3120D">
        <w:rPr>
          <w:lang w:val="en-US"/>
        </w:rPr>
        <w:t xml:space="preserve">single compounds </w:t>
      </w:r>
      <w:r w:rsidR="002137E8" w:rsidRPr="00C3120D">
        <w:rPr>
          <w:lang w:val="en-US"/>
        </w:rPr>
        <w:t>using</w:t>
      </w:r>
      <w:r w:rsidRPr="00C3120D">
        <w:rPr>
          <w:lang w:val="en-US"/>
        </w:rPr>
        <w:t xml:space="preserve"> conventional </w:t>
      </w:r>
      <w:r w:rsidR="00811A11" w:rsidRPr="00C3120D">
        <w:rPr>
          <w:lang w:val="en-US"/>
        </w:rPr>
        <w:t>one</w:t>
      </w:r>
      <w:r w:rsidRPr="00C3120D">
        <w:rPr>
          <w:lang w:val="en-US"/>
        </w:rPr>
        <w:t xml:space="preserve"> </w:t>
      </w:r>
      <w:r w:rsidR="00811A11" w:rsidRPr="00C3120D">
        <w:rPr>
          <w:lang w:val="en-US"/>
        </w:rPr>
        <w:t>or</w:t>
      </w:r>
      <w:r w:rsidRPr="00C3120D">
        <w:rPr>
          <w:lang w:val="en-US"/>
        </w:rPr>
        <w:t xml:space="preserve"> two</w:t>
      </w:r>
      <w:r w:rsidR="00032D5C" w:rsidRPr="00C3120D">
        <w:rPr>
          <w:lang w:val="en-US"/>
        </w:rPr>
        <w:t xml:space="preserve"> </w:t>
      </w:r>
      <w:r w:rsidRPr="00C3120D">
        <w:rPr>
          <w:lang w:val="en-US"/>
        </w:rPr>
        <w:t>chamber</w:t>
      </w:r>
      <w:r w:rsidR="00032D5C" w:rsidRPr="00C3120D">
        <w:rPr>
          <w:lang w:val="en-US"/>
        </w:rPr>
        <w:t xml:space="preserve"> </w:t>
      </w:r>
      <w:r w:rsidRPr="00C3120D">
        <w:rPr>
          <w:lang w:val="en-US"/>
        </w:rPr>
        <w:t>Microbial Fuel Cell</w:t>
      </w:r>
      <w:r w:rsidR="00032D5C" w:rsidRPr="00C3120D">
        <w:rPr>
          <w:lang w:val="en-US"/>
        </w:rPr>
        <w:t>s</w:t>
      </w:r>
      <w:r w:rsidRPr="00C3120D">
        <w:rPr>
          <w:lang w:val="en-US"/>
        </w:rPr>
        <w:t xml:space="preserve"> (MFC</w:t>
      </w:r>
      <w:r w:rsidR="00032D5C" w:rsidRPr="00C3120D">
        <w:rPr>
          <w:lang w:val="en-US"/>
        </w:rPr>
        <w:t>s</w:t>
      </w:r>
      <w:r w:rsidRPr="00C3120D">
        <w:rPr>
          <w:lang w:val="en-US"/>
        </w:rPr>
        <w:t>) reactors or Microbial Electrolysis Cell</w:t>
      </w:r>
      <w:r w:rsidR="00032D5C" w:rsidRPr="00C3120D">
        <w:rPr>
          <w:lang w:val="en-US"/>
        </w:rPr>
        <w:t>s</w:t>
      </w:r>
      <w:r w:rsidRPr="00C3120D">
        <w:rPr>
          <w:lang w:val="en-US"/>
        </w:rPr>
        <w:t xml:space="preserve"> </w:t>
      </w:r>
      <w:r w:rsidR="00215B9E" w:rsidRPr="00C3120D">
        <w:rPr>
          <w:lang w:val="en-US"/>
        </w:rPr>
        <w:t>(MEC</w:t>
      </w:r>
      <w:r w:rsidR="00032D5C" w:rsidRPr="00C3120D">
        <w:rPr>
          <w:lang w:val="en-US"/>
        </w:rPr>
        <w:t>s</w:t>
      </w:r>
      <w:r w:rsidR="00215B9E" w:rsidRPr="00C3120D">
        <w:rPr>
          <w:lang w:val="en-US"/>
        </w:rPr>
        <w:t>)</w:t>
      </w:r>
      <w:r w:rsidR="00842E54" w:rsidRPr="00C3120D">
        <w:rPr>
          <w:lang w:val="en-US"/>
        </w:rPr>
        <w:t>. The systems all have</w:t>
      </w:r>
      <w:r w:rsidRPr="00C3120D">
        <w:rPr>
          <w:lang w:val="en-US"/>
        </w:rPr>
        <w:t xml:space="preserve"> similar designs</w:t>
      </w:r>
      <w:r w:rsidR="00DC3516" w:rsidRPr="00C3120D">
        <w:rPr>
          <w:lang w:val="en-US"/>
        </w:rPr>
        <w:t xml:space="preserve"> including </w:t>
      </w:r>
      <w:r w:rsidR="00842E54" w:rsidRPr="00C3120D">
        <w:rPr>
          <w:lang w:val="en-US"/>
        </w:rPr>
        <w:t xml:space="preserve">graphite </w:t>
      </w:r>
      <w:r w:rsidR="00DC3516" w:rsidRPr="00C3120D">
        <w:rPr>
          <w:lang w:val="en-US"/>
        </w:rPr>
        <w:t>electrodes in the form of bars, plates</w:t>
      </w:r>
      <w:r w:rsidR="00842E54" w:rsidRPr="00C3120D">
        <w:rPr>
          <w:lang w:val="en-US"/>
        </w:rPr>
        <w:t xml:space="preserve">, </w:t>
      </w:r>
      <w:r w:rsidR="00DC3516" w:rsidRPr="00C3120D">
        <w:rPr>
          <w:lang w:val="en-US"/>
        </w:rPr>
        <w:t>and</w:t>
      </w:r>
      <w:r w:rsidR="00842E54" w:rsidRPr="00C3120D">
        <w:rPr>
          <w:lang w:val="en-US"/>
        </w:rPr>
        <w:t>/or</w:t>
      </w:r>
      <w:r w:rsidR="00DC3516" w:rsidRPr="00C3120D">
        <w:rPr>
          <w:lang w:val="en-US"/>
        </w:rPr>
        <w:t xml:space="preserve"> felt</w:t>
      </w:r>
      <w:r w:rsidR="00425264" w:rsidRPr="00C3120D">
        <w:rPr>
          <w:lang w:val="en-US"/>
        </w:rPr>
        <w:t>s</w:t>
      </w:r>
      <w:r w:rsidRPr="00C3120D">
        <w:rPr>
          <w:lang w:val="en-US"/>
        </w:rPr>
        <w:t>.</w:t>
      </w:r>
      <w:r w:rsidR="00811A11" w:rsidRPr="00C3120D">
        <w:rPr>
          <w:lang w:val="en-US"/>
        </w:rPr>
        <w:t xml:space="preserve"> </w:t>
      </w:r>
      <w:r w:rsidR="00842E54" w:rsidRPr="00C3120D">
        <w:rPr>
          <w:lang w:val="en-US"/>
        </w:rPr>
        <w:t>A</w:t>
      </w:r>
      <w:r w:rsidR="00811A11" w:rsidRPr="00C3120D">
        <w:rPr>
          <w:lang w:val="en-US"/>
        </w:rPr>
        <w:t xml:space="preserve">ntibiotics, </w:t>
      </w:r>
      <w:r w:rsidR="00DA203B" w:rsidRPr="00C3120D">
        <w:rPr>
          <w:lang w:val="en-US"/>
        </w:rPr>
        <w:t>spec</w:t>
      </w:r>
      <w:r w:rsidR="00842E54" w:rsidRPr="00C3120D">
        <w:rPr>
          <w:lang w:val="en-US"/>
        </w:rPr>
        <w:t>ific</w:t>
      </w:r>
      <w:r w:rsidR="00DA203B" w:rsidRPr="00C3120D">
        <w:rPr>
          <w:lang w:val="en-US"/>
        </w:rPr>
        <w:t>ally</w:t>
      </w:r>
      <w:r w:rsidR="00811A11" w:rsidRPr="00C3120D">
        <w:rPr>
          <w:lang w:val="en-US"/>
        </w:rPr>
        <w:t xml:space="preserve"> sulfamethoxazole</w:t>
      </w:r>
      <w:r w:rsidR="002137E8" w:rsidRPr="00C3120D">
        <w:rPr>
          <w:lang w:val="en-US"/>
        </w:rPr>
        <w:t>,</w:t>
      </w:r>
      <w:r w:rsidR="00811A11" w:rsidRPr="00C3120D">
        <w:rPr>
          <w:lang w:val="en-US"/>
        </w:rPr>
        <w:t xml:space="preserve"> was reported as degradable in both </w:t>
      </w:r>
      <w:proofErr w:type="spellStart"/>
      <w:r w:rsidR="00811A11" w:rsidRPr="00C3120D">
        <w:rPr>
          <w:lang w:val="en-US"/>
        </w:rPr>
        <w:t>bioelectrochemical</w:t>
      </w:r>
      <w:proofErr w:type="spellEnd"/>
      <w:r w:rsidR="00811A11" w:rsidRPr="00C3120D">
        <w:rPr>
          <w:lang w:val="en-US"/>
        </w:rPr>
        <w:t xml:space="preserve"> systems (</w:t>
      </w:r>
      <w:r w:rsidR="00C010E4" w:rsidRPr="00C3120D">
        <w:rPr>
          <w:lang w:val="en-US"/>
        </w:rPr>
        <w:t xml:space="preserve">Wang et al., 2016; </w:t>
      </w:r>
      <w:proofErr w:type="spellStart"/>
      <w:r w:rsidR="00C010E4" w:rsidRPr="00C3120D">
        <w:rPr>
          <w:lang w:val="en-US"/>
        </w:rPr>
        <w:t>Miran</w:t>
      </w:r>
      <w:proofErr w:type="spellEnd"/>
      <w:r w:rsidR="00C010E4" w:rsidRPr="00C3120D">
        <w:rPr>
          <w:lang w:val="en-US"/>
        </w:rPr>
        <w:t xml:space="preserve"> et al., 2018</w:t>
      </w:r>
      <w:r w:rsidR="002137E8" w:rsidRPr="00C3120D">
        <w:rPr>
          <w:lang w:val="en-US"/>
        </w:rPr>
        <w:t xml:space="preserve">), reaching removal </w:t>
      </w:r>
      <w:r w:rsidR="00842E54" w:rsidRPr="00C3120D">
        <w:rPr>
          <w:lang w:val="en-US"/>
        </w:rPr>
        <w:t xml:space="preserve">efficiencies </w:t>
      </w:r>
      <w:r w:rsidR="002137E8" w:rsidRPr="00C3120D">
        <w:rPr>
          <w:lang w:val="en-US"/>
        </w:rPr>
        <w:t>from 85</w:t>
      </w:r>
      <w:r w:rsidR="00842E54" w:rsidRPr="00C3120D">
        <w:rPr>
          <w:lang w:val="en-US"/>
        </w:rPr>
        <w:t>%</w:t>
      </w:r>
      <w:r w:rsidR="002137E8" w:rsidRPr="00C3120D">
        <w:rPr>
          <w:lang w:val="en-US"/>
        </w:rPr>
        <w:t xml:space="preserve"> to more than 99%.</w:t>
      </w:r>
    </w:p>
    <w:p w14:paraId="7BA2F599" w14:textId="6C8E7450" w:rsidR="00DF7254" w:rsidRPr="00C3120D" w:rsidRDefault="00215B9E" w:rsidP="00CD010D">
      <w:pPr>
        <w:spacing w:line="480" w:lineRule="auto"/>
        <w:rPr>
          <w:lang w:val="en-US"/>
        </w:rPr>
      </w:pPr>
      <w:r w:rsidRPr="00C3120D">
        <w:rPr>
          <w:lang w:val="en-US"/>
        </w:rPr>
        <w:t>Conversely</w:t>
      </w:r>
      <w:r w:rsidR="00CD010D" w:rsidRPr="00C3120D">
        <w:rPr>
          <w:lang w:val="en-US"/>
        </w:rPr>
        <w:t xml:space="preserve">, </w:t>
      </w:r>
      <w:r w:rsidR="00B433CC" w:rsidRPr="00C3120D">
        <w:rPr>
          <w:lang w:val="en-US"/>
        </w:rPr>
        <w:t xml:space="preserve">some studies on </w:t>
      </w:r>
      <w:r w:rsidR="00CD010D" w:rsidRPr="00C3120D">
        <w:rPr>
          <w:lang w:val="en-US"/>
        </w:rPr>
        <w:t xml:space="preserve">the </w:t>
      </w:r>
      <w:r w:rsidR="00842E54" w:rsidRPr="00C3120D">
        <w:rPr>
          <w:lang w:val="en-US"/>
        </w:rPr>
        <w:t>treatment of mixed</w:t>
      </w:r>
      <w:r w:rsidR="002137E8" w:rsidRPr="00C3120D">
        <w:rPr>
          <w:lang w:val="en-US"/>
        </w:rPr>
        <w:t xml:space="preserve"> </w:t>
      </w:r>
      <w:r w:rsidR="00CD010D" w:rsidRPr="00C3120D">
        <w:rPr>
          <w:lang w:val="en-US"/>
        </w:rPr>
        <w:t xml:space="preserve">organic </w:t>
      </w:r>
      <w:proofErr w:type="spellStart"/>
      <w:r w:rsidR="00CD010D" w:rsidRPr="00C3120D">
        <w:rPr>
          <w:lang w:val="en-US"/>
        </w:rPr>
        <w:t>micropollutants</w:t>
      </w:r>
      <w:proofErr w:type="spellEnd"/>
      <w:r w:rsidR="00CD010D" w:rsidRPr="00C3120D">
        <w:rPr>
          <w:lang w:val="en-US"/>
        </w:rPr>
        <w:t>, including pharmaceuticals</w:t>
      </w:r>
      <w:r w:rsidR="00842E54" w:rsidRPr="00C3120D">
        <w:rPr>
          <w:lang w:val="en-US"/>
        </w:rPr>
        <w:t>,</w:t>
      </w:r>
      <w:r w:rsidR="00D442A3" w:rsidRPr="00C3120D">
        <w:rPr>
          <w:lang w:val="en-US"/>
        </w:rPr>
        <w:t xml:space="preserve"> using </w:t>
      </w:r>
      <w:proofErr w:type="spellStart"/>
      <w:r w:rsidR="00D442A3" w:rsidRPr="00C3120D">
        <w:rPr>
          <w:lang w:val="en-US"/>
        </w:rPr>
        <w:t>bioelectrochemical</w:t>
      </w:r>
      <w:proofErr w:type="spellEnd"/>
      <w:r w:rsidR="00D442A3" w:rsidRPr="00C3120D">
        <w:rPr>
          <w:lang w:val="en-US"/>
        </w:rPr>
        <w:t xml:space="preserve"> reactors</w:t>
      </w:r>
      <w:r w:rsidR="00425264" w:rsidRPr="00C3120D">
        <w:rPr>
          <w:lang w:val="en-US"/>
        </w:rPr>
        <w:t xml:space="preserve"> </w:t>
      </w:r>
      <w:r w:rsidRPr="00C3120D">
        <w:rPr>
          <w:lang w:val="en-US"/>
        </w:rPr>
        <w:t>presented</w:t>
      </w:r>
      <w:r w:rsidR="00425264" w:rsidRPr="00C3120D">
        <w:rPr>
          <w:lang w:val="en-US"/>
        </w:rPr>
        <w:t xml:space="preserve"> controversial results</w:t>
      </w:r>
      <w:r w:rsidR="00D442A3" w:rsidRPr="00C3120D">
        <w:rPr>
          <w:lang w:val="en-US"/>
        </w:rPr>
        <w:t xml:space="preserve">. </w:t>
      </w:r>
      <w:r w:rsidR="00CD010D" w:rsidRPr="00C3120D">
        <w:rPr>
          <w:lang w:val="en-US"/>
        </w:rPr>
        <w:t>Werner et al</w:t>
      </w:r>
      <w:r w:rsidR="000C5557" w:rsidRPr="00C3120D">
        <w:rPr>
          <w:lang w:val="en-US"/>
        </w:rPr>
        <w:t>.,</w:t>
      </w:r>
      <w:r w:rsidR="00CD010D" w:rsidRPr="00C3120D">
        <w:rPr>
          <w:lang w:val="en-US"/>
        </w:rPr>
        <w:t xml:space="preserve"> 2015</w:t>
      </w:r>
      <w:r w:rsidR="00D442A3" w:rsidRPr="00C3120D">
        <w:rPr>
          <w:lang w:val="en-US"/>
        </w:rPr>
        <w:t xml:space="preserve"> </w:t>
      </w:r>
      <w:r w:rsidR="003E6A3C" w:rsidRPr="00C3120D">
        <w:rPr>
          <w:lang w:val="en-US"/>
        </w:rPr>
        <w:t xml:space="preserve">did not </w:t>
      </w:r>
      <w:r w:rsidRPr="00C3120D">
        <w:rPr>
          <w:lang w:val="en-US"/>
        </w:rPr>
        <w:t>find</w:t>
      </w:r>
      <w:r w:rsidR="00D442A3" w:rsidRPr="00C3120D">
        <w:rPr>
          <w:lang w:val="en-US"/>
        </w:rPr>
        <w:t xml:space="preserve"> any advantages in the removal of a mixture of ten pollutants </w:t>
      </w:r>
      <w:r w:rsidR="00211135" w:rsidRPr="00C3120D">
        <w:rPr>
          <w:lang w:val="en-US"/>
        </w:rPr>
        <w:lastRenderedPageBreak/>
        <w:t xml:space="preserve">(including five pharmaceutical compounds) </w:t>
      </w:r>
      <w:r w:rsidR="00250BB3" w:rsidRPr="00C3120D">
        <w:rPr>
          <w:lang w:val="en-US"/>
        </w:rPr>
        <w:t xml:space="preserve">as </w:t>
      </w:r>
      <w:r w:rsidRPr="00C3120D">
        <w:rPr>
          <w:lang w:val="en-US"/>
        </w:rPr>
        <w:t>compared</w:t>
      </w:r>
      <w:r w:rsidR="00D442A3" w:rsidRPr="00C3120D">
        <w:rPr>
          <w:lang w:val="en-US"/>
        </w:rPr>
        <w:t xml:space="preserve"> to conventional wastewater treatment. </w:t>
      </w:r>
      <w:r w:rsidR="00855B77" w:rsidRPr="00C3120D">
        <w:rPr>
          <w:lang w:val="en-US"/>
        </w:rPr>
        <w:t>In contrast</w:t>
      </w:r>
      <w:r w:rsidR="00D442A3" w:rsidRPr="00C3120D">
        <w:rPr>
          <w:lang w:val="en-US"/>
        </w:rPr>
        <w:t xml:space="preserve">, </w:t>
      </w:r>
      <w:r w:rsidR="00211135" w:rsidRPr="00C3120D">
        <w:rPr>
          <w:lang w:val="en-US"/>
        </w:rPr>
        <w:t xml:space="preserve">Chang et al., </w:t>
      </w:r>
      <w:r w:rsidR="00FF5F31" w:rsidRPr="00C3120D">
        <w:rPr>
          <w:lang w:val="en-US"/>
        </w:rPr>
        <w:t>2014 found</w:t>
      </w:r>
      <w:r w:rsidR="00211135" w:rsidRPr="00C3120D">
        <w:rPr>
          <w:lang w:val="en-US"/>
        </w:rPr>
        <w:t xml:space="preserve"> </w:t>
      </w:r>
      <w:r w:rsidR="00D442A3" w:rsidRPr="00C3120D">
        <w:rPr>
          <w:lang w:val="en-US"/>
        </w:rPr>
        <w:t>removal higher than 90</w:t>
      </w:r>
      <w:r w:rsidR="00FF5F31" w:rsidRPr="00C3120D">
        <w:rPr>
          <w:lang w:val="en-US"/>
        </w:rPr>
        <w:t xml:space="preserve">% for a </w:t>
      </w:r>
      <w:r w:rsidR="00D442A3" w:rsidRPr="00C3120D">
        <w:rPr>
          <w:lang w:val="en-US"/>
        </w:rPr>
        <w:t>m</w:t>
      </w:r>
      <w:r w:rsidR="00FF5F31" w:rsidRPr="00C3120D">
        <w:rPr>
          <w:lang w:val="en-US"/>
        </w:rPr>
        <w:t xml:space="preserve">ixture </w:t>
      </w:r>
      <w:r w:rsidR="00250BB3" w:rsidRPr="00C3120D">
        <w:rPr>
          <w:lang w:val="en-US"/>
        </w:rPr>
        <w:t xml:space="preserve">of </w:t>
      </w:r>
      <w:r w:rsidR="00641F01" w:rsidRPr="00C3120D">
        <w:rPr>
          <w:lang w:val="en-US"/>
        </w:rPr>
        <w:t>3</w:t>
      </w:r>
      <w:r w:rsidR="00FF5F31" w:rsidRPr="00C3120D">
        <w:rPr>
          <w:lang w:val="en-US"/>
        </w:rPr>
        <w:t xml:space="preserve"> pharmaceuticals in</w:t>
      </w:r>
      <w:r w:rsidR="00032D5C" w:rsidRPr="00C3120D">
        <w:rPr>
          <w:lang w:val="en-US"/>
        </w:rPr>
        <w:t xml:space="preserve"> a</w:t>
      </w:r>
      <w:r w:rsidR="00FF5F31" w:rsidRPr="00C3120D">
        <w:rPr>
          <w:lang w:val="en-US"/>
        </w:rPr>
        <w:t xml:space="preserve"> MFC coupled </w:t>
      </w:r>
      <w:r w:rsidR="00842E54" w:rsidRPr="00C3120D">
        <w:rPr>
          <w:lang w:val="en-US"/>
        </w:rPr>
        <w:t xml:space="preserve">with an </w:t>
      </w:r>
      <w:r w:rsidR="00FF5F31" w:rsidRPr="00C3120D">
        <w:rPr>
          <w:lang w:val="en-US"/>
        </w:rPr>
        <w:t xml:space="preserve">aerobic reactor. In the same </w:t>
      </w:r>
      <w:r w:rsidR="00250BB3" w:rsidRPr="00C3120D">
        <w:rPr>
          <w:lang w:val="en-US"/>
        </w:rPr>
        <w:t>vein</w:t>
      </w:r>
      <w:r w:rsidR="00FF5F31" w:rsidRPr="00C3120D">
        <w:rPr>
          <w:lang w:val="en-US"/>
        </w:rPr>
        <w:t xml:space="preserve">, </w:t>
      </w:r>
      <w:r w:rsidR="00611E87" w:rsidRPr="00C3120D">
        <w:rPr>
          <w:lang w:val="en-US"/>
        </w:rPr>
        <w:t>Zh</w:t>
      </w:r>
      <w:r w:rsidR="00D442A3" w:rsidRPr="00C3120D">
        <w:rPr>
          <w:lang w:val="en-US"/>
        </w:rPr>
        <w:t>ou et al.,</w:t>
      </w:r>
      <w:r w:rsidR="00FF5F31" w:rsidRPr="00C3120D">
        <w:rPr>
          <w:lang w:val="en-US"/>
        </w:rPr>
        <w:t xml:space="preserve"> 2018 reported </w:t>
      </w:r>
      <w:r w:rsidR="00250BB3" w:rsidRPr="00C3120D">
        <w:rPr>
          <w:lang w:val="en-US"/>
        </w:rPr>
        <w:t xml:space="preserve">a </w:t>
      </w:r>
      <w:r w:rsidR="003D6500" w:rsidRPr="00C3120D">
        <w:rPr>
          <w:lang w:val="en-US"/>
        </w:rPr>
        <w:t>complete elimination of a</w:t>
      </w:r>
      <w:r w:rsidR="00FF5F31" w:rsidRPr="00C3120D">
        <w:rPr>
          <w:lang w:val="en-US"/>
        </w:rPr>
        <w:t xml:space="preserve"> </w:t>
      </w:r>
      <w:r w:rsidR="00D442A3" w:rsidRPr="00C3120D">
        <w:rPr>
          <w:lang w:val="en-US"/>
        </w:rPr>
        <w:t xml:space="preserve">mixture </w:t>
      </w:r>
      <w:r w:rsidR="003D6500" w:rsidRPr="00C3120D">
        <w:rPr>
          <w:lang w:val="en-US"/>
        </w:rPr>
        <w:t xml:space="preserve">containing </w:t>
      </w:r>
      <w:r w:rsidR="00D442A3" w:rsidRPr="00C3120D">
        <w:rPr>
          <w:lang w:val="en-US"/>
        </w:rPr>
        <w:t>four antibio</w:t>
      </w:r>
      <w:r w:rsidR="00CC7DD8" w:rsidRPr="00C3120D">
        <w:rPr>
          <w:lang w:val="en-US"/>
        </w:rPr>
        <w:t>tics.</w:t>
      </w:r>
    </w:p>
    <w:p w14:paraId="35B4E6EB" w14:textId="6A2C2919" w:rsidR="00477AB8" w:rsidRPr="00C3120D" w:rsidRDefault="00C37F74" w:rsidP="00477AB8">
      <w:pPr>
        <w:spacing w:line="480" w:lineRule="auto"/>
        <w:rPr>
          <w:lang w:val="en-US"/>
        </w:rPr>
      </w:pPr>
      <w:r w:rsidRPr="00C3120D">
        <w:rPr>
          <w:lang w:val="en-US"/>
        </w:rPr>
        <w:t xml:space="preserve">Studies </w:t>
      </w:r>
      <w:r w:rsidR="00AE52B1" w:rsidRPr="00C3120D">
        <w:rPr>
          <w:lang w:val="en-US"/>
        </w:rPr>
        <w:t xml:space="preserve">can be </w:t>
      </w:r>
      <w:r w:rsidR="00AF6FEA" w:rsidRPr="00C3120D">
        <w:rPr>
          <w:lang w:val="en-US"/>
        </w:rPr>
        <w:t xml:space="preserve">also </w:t>
      </w:r>
      <w:r w:rsidR="00AE52B1" w:rsidRPr="00C3120D">
        <w:rPr>
          <w:lang w:val="en-US"/>
        </w:rPr>
        <w:t>found in</w:t>
      </w:r>
      <w:r w:rsidR="00250BB3" w:rsidRPr="00C3120D">
        <w:rPr>
          <w:lang w:val="en-US"/>
        </w:rPr>
        <w:t xml:space="preserve"> the</w:t>
      </w:r>
      <w:r w:rsidR="00AE52B1" w:rsidRPr="00C3120D">
        <w:rPr>
          <w:lang w:val="en-US"/>
        </w:rPr>
        <w:t xml:space="preserve"> </w:t>
      </w:r>
      <w:r w:rsidR="00032D5C" w:rsidRPr="00C3120D">
        <w:rPr>
          <w:lang w:val="en-US"/>
        </w:rPr>
        <w:t xml:space="preserve">literature </w:t>
      </w:r>
      <w:r w:rsidR="00AE52B1" w:rsidRPr="00C3120D">
        <w:rPr>
          <w:lang w:val="en-US"/>
        </w:rPr>
        <w:t>on the use of granular active carbon as</w:t>
      </w:r>
      <w:r w:rsidR="00250BB3" w:rsidRPr="00C3120D">
        <w:rPr>
          <w:lang w:val="en-US"/>
        </w:rPr>
        <w:t xml:space="preserve"> the</w:t>
      </w:r>
      <w:r w:rsidR="00AE52B1" w:rsidRPr="00C3120D">
        <w:rPr>
          <w:lang w:val="en-US"/>
        </w:rPr>
        <w:t xml:space="preserve"> electrodes</w:t>
      </w:r>
      <w:r w:rsidR="0075354A" w:rsidRPr="00C3120D">
        <w:rPr>
          <w:lang w:val="en-US"/>
        </w:rPr>
        <w:t xml:space="preserve"> for </w:t>
      </w:r>
      <w:r w:rsidR="00250BB3" w:rsidRPr="00C3120D">
        <w:rPr>
          <w:lang w:val="en-US"/>
        </w:rPr>
        <w:t>a</w:t>
      </w:r>
      <w:r w:rsidR="00A12F36" w:rsidRPr="00C3120D">
        <w:rPr>
          <w:lang w:val="en-US"/>
        </w:rPr>
        <w:t xml:space="preserve"> </w:t>
      </w:r>
      <w:proofErr w:type="spellStart"/>
      <w:r w:rsidR="000D4F55" w:rsidRPr="00C3120D">
        <w:rPr>
          <w:lang w:val="en-US"/>
        </w:rPr>
        <w:t>bioelectrochemical</w:t>
      </w:r>
      <w:proofErr w:type="spellEnd"/>
      <w:r w:rsidR="000D4F55" w:rsidRPr="00C3120D">
        <w:rPr>
          <w:lang w:val="en-US"/>
        </w:rPr>
        <w:t xml:space="preserve"> reactor to remove antibiotics.</w:t>
      </w:r>
      <w:r w:rsidR="0075354A" w:rsidRPr="00C3120D">
        <w:rPr>
          <w:lang w:val="en-US"/>
        </w:rPr>
        <w:t xml:space="preserve"> Z</w:t>
      </w:r>
      <w:r w:rsidR="00FB4C70" w:rsidRPr="00C3120D">
        <w:rPr>
          <w:lang w:val="en-US"/>
        </w:rPr>
        <w:t>hang et</w:t>
      </w:r>
      <w:r w:rsidR="00FB4C70" w:rsidRPr="00C3120D">
        <w:rPr>
          <w:b/>
          <w:lang w:val="en-US"/>
        </w:rPr>
        <w:t xml:space="preserve"> </w:t>
      </w:r>
      <w:r w:rsidR="00FB4C70" w:rsidRPr="00C3120D">
        <w:rPr>
          <w:lang w:val="en-US"/>
        </w:rPr>
        <w:t>al., 2016</w:t>
      </w:r>
      <w:r w:rsidR="00064604" w:rsidRPr="00C3120D">
        <w:rPr>
          <w:lang w:val="en-US"/>
        </w:rPr>
        <w:t>; Song et al., 2017 and Y</w:t>
      </w:r>
      <w:r w:rsidR="0005410F" w:rsidRPr="00C3120D">
        <w:rPr>
          <w:lang w:val="en-US"/>
        </w:rPr>
        <w:t>ang</w:t>
      </w:r>
      <w:r w:rsidR="00E25F7A" w:rsidRPr="00C3120D">
        <w:rPr>
          <w:lang w:val="en-US"/>
        </w:rPr>
        <w:t xml:space="preserve"> et al., 2018 reported good removal of organic matter, sulf</w:t>
      </w:r>
      <w:r w:rsidR="00A84160" w:rsidRPr="00C3120D">
        <w:rPr>
          <w:lang w:val="en-US"/>
        </w:rPr>
        <w:t>amethoxazole, tetracycline</w:t>
      </w:r>
      <w:r w:rsidR="00E25F7A" w:rsidRPr="00C3120D">
        <w:rPr>
          <w:lang w:val="en-US"/>
        </w:rPr>
        <w:t xml:space="preserve"> or sulfadiazine </w:t>
      </w:r>
      <w:r w:rsidR="00A84160" w:rsidRPr="00C3120D">
        <w:rPr>
          <w:lang w:val="en-US"/>
        </w:rPr>
        <w:t xml:space="preserve">using 3D biofilm electrode reactors operated under </w:t>
      </w:r>
      <w:proofErr w:type="spellStart"/>
      <w:r w:rsidR="00A84160" w:rsidRPr="00C3120D">
        <w:rPr>
          <w:lang w:val="en-US"/>
        </w:rPr>
        <w:t>poten</w:t>
      </w:r>
      <w:r w:rsidR="00477AB8" w:rsidRPr="00C3120D">
        <w:rPr>
          <w:lang w:val="en-US"/>
        </w:rPr>
        <w:t>tiostatic</w:t>
      </w:r>
      <w:proofErr w:type="spellEnd"/>
      <w:r w:rsidR="00477AB8" w:rsidRPr="00C3120D">
        <w:rPr>
          <w:lang w:val="en-US"/>
        </w:rPr>
        <w:t xml:space="preserve"> control. Here, </w:t>
      </w:r>
      <w:r w:rsidR="00A84160" w:rsidRPr="00C3120D">
        <w:rPr>
          <w:lang w:val="en-US"/>
        </w:rPr>
        <w:t>the fixed bed was formed by four layers of different mat</w:t>
      </w:r>
      <w:r w:rsidR="00250BB3" w:rsidRPr="00C3120D">
        <w:rPr>
          <w:lang w:val="en-US"/>
        </w:rPr>
        <w:t>erials</w:t>
      </w:r>
      <w:r w:rsidR="00A84160" w:rsidRPr="00C3120D">
        <w:rPr>
          <w:lang w:val="en-US"/>
        </w:rPr>
        <w:t xml:space="preserve"> (active carbon fiber, titanium mesh, granular-activated carbon</w:t>
      </w:r>
      <w:r w:rsidRPr="00C3120D">
        <w:rPr>
          <w:lang w:val="en-US"/>
        </w:rPr>
        <w:t>,</w:t>
      </w:r>
      <w:r w:rsidR="00A84160" w:rsidRPr="00C3120D">
        <w:rPr>
          <w:lang w:val="en-US"/>
        </w:rPr>
        <w:t xml:space="preserve"> and gravel)</w:t>
      </w:r>
      <w:r w:rsidR="00477AB8" w:rsidRPr="00C3120D">
        <w:rPr>
          <w:lang w:val="en-US"/>
        </w:rPr>
        <w:t xml:space="preserve">. In the same way, coupling of </w:t>
      </w:r>
      <w:r w:rsidR="001A52C4" w:rsidRPr="00C3120D">
        <w:rPr>
          <w:lang w:val="en-US"/>
        </w:rPr>
        <w:t>constructed wetland (</w:t>
      </w:r>
      <w:r w:rsidR="00477AB8" w:rsidRPr="00C3120D">
        <w:rPr>
          <w:lang w:val="en-US"/>
        </w:rPr>
        <w:t>CW</w:t>
      </w:r>
      <w:r w:rsidR="001A52C4" w:rsidRPr="00C3120D">
        <w:rPr>
          <w:lang w:val="en-US"/>
        </w:rPr>
        <w:t>)</w:t>
      </w:r>
      <w:r w:rsidR="00477AB8" w:rsidRPr="00C3120D">
        <w:rPr>
          <w:lang w:val="en-US"/>
        </w:rPr>
        <w:t xml:space="preserve"> and</w:t>
      </w:r>
      <w:r w:rsidRPr="00C3120D">
        <w:rPr>
          <w:lang w:val="en-US"/>
        </w:rPr>
        <w:t xml:space="preserve"> a</w:t>
      </w:r>
      <w:r w:rsidR="00477AB8" w:rsidRPr="00C3120D">
        <w:rPr>
          <w:lang w:val="en-US"/>
        </w:rPr>
        <w:t xml:space="preserve"> MFC was also reported by Zhang et al., 2017 and 2018</w:t>
      </w:r>
      <w:r w:rsidRPr="00C3120D">
        <w:rPr>
          <w:lang w:val="en-US"/>
        </w:rPr>
        <w:t>, and</w:t>
      </w:r>
      <w:r w:rsidR="00A53B6B" w:rsidRPr="00C3120D">
        <w:rPr>
          <w:lang w:val="en-US"/>
        </w:rPr>
        <w:t xml:space="preserve"> Li et al., 2018</w:t>
      </w:r>
      <w:r w:rsidR="00477AB8" w:rsidRPr="00C3120D">
        <w:rPr>
          <w:lang w:val="en-US"/>
        </w:rPr>
        <w:t xml:space="preserve"> for the efficient elim</w:t>
      </w:r>
      <w:r w:rsidR="00AC5707" w:rsidRPr="00C3120D">
        <w:rPr>
          <w:lang w:val="en-US"/>
        </w:rPr>
        <w:t>ination of the same antibiotics.</w:t>
      </w:r>
      <w:r w:rsidR="001B4754" w:rsidRPr="00C3120D">
        <w:rPr>
          <w:lang w:val="en-US"/>
        </w:rPr>
        <w:t xml:space="preserve"> </w:t>
      </w:r>
      <w:r w:rsidR="00AF6FEA" w:rsidRPr="00C3120D">
        <w:rPr>
          <w:lang w:val="en-US"/>
        </w:rPr>
        <w:t>In these works</w:t>
      </w:r>
      <w:r w:rsidR="001B4754" w:rsidRPr="00C3120D">
        <w:rPr>
          <w:lang w:val="en-US"/>
        </w:rPr>
        <w:t xml:space="preserve">, the </w:t>
      </w:r>
      <w:proofErr w:type="spellStart"/>
      <w:r w:rsidR="001B4754" w:rsidRPr="00C3120D">
        <w:rPr>
          <w:lang w:val="en-US"/>
        </w:rPr>
        <w:t>bioelectrochemical</w:t>
      </w:r>
      <w:proofErr w:type="spellEnd"/>
      <w:r w:rsidR="001B4754" w:rsidRPr="00C3120D">
        <w:rPr>
          <w:lang w:val="en-US"/>
        </w:rPr>
        <w:t xml:space="preserve"> system was embedded into </w:t>
      </w:r>
      <w:r w:rsidR="00250BB3" w:rsidRPr="00C3120D">
        <w:rPr>
          <w:lang w:val="en-US"/>
        </w:rPr>
        <w:t xml:space="preserve">a </w:t>
      </w:r>
      <w:r w:rsidR="001B4754" w:rsidRPr="00C3120D">
        <w:rPr>
          <w:lang w:val="en-US"/>
        </w:rPr>
        <w:t>fixed bed and also operated in line with one or two external MFC</w:t>
      </w:r>
      <w:r w:rsidRPr="00C3120D">
        <w:rPr>
          <w:lang w:val="en-US"/>
        </w:rPr>
        <w:t>s</w:t>
      </w:r>
      <w:r w:rsidR="001B4754" w:rsidRPr="00C3120D">
        <w:rPr>
          <w:lang w:val="en-US"/>
        </w:rPr>
        <w:t xml:space="preserve"> and MEC</w:t>
      </w:r>
      <w:r w:rsidRPr="00C3120D">
        <w:rPr>
          <w:lang w:val="en-US"/>
        </w:rPr>
        <w:t>s</w:t>
      </w:r>
      <w:r w:rsidR="001B4754" w:rsidRPr="00C3120D">
        <w:rPr>
          <w:lang w:val="en-US"/>
        </w:rPr>
        <w:t xml:space="preserve">, </w:t>
      </w:r>
      <w:r w:rsidR="00B14493" w:rsidRPr="00C3120D">
        <w:rPr>
          <w:lang w:val="en-US"/>
        </w:rPr>
        <w:t xml:space="preserve">illustrating </w:t>
      </w:r>
      <w:r w:rsidR="001B4754" w:rsidRPr="00C3120D">
        <w:rPr>
          <w:lang w:val="en-US"/>
        </w:rPr>
        <w:t>the possib</w:t>
      </w:r>
      <w:r w:rsidR="00250BB3" w:rsidRPr="00C3120D">
        <w:rPr>
          <w:lang w:val="en-US"/>
        </w:rPr>
        <w:t>ility of</w:t>
      </w:r>
      <w:r w:rsidR="001B4754" w:rsidRPr="00C3120D">
        <w:rPr>
          <w:lang w:val="en-US"/>
        </w:rPr>
        <w:t xml:space="preserve"> multiple </w:t>
      </w:r>
      <w:r w:rsidR="00250BB3" w:rsidRPr="00C3120D">
        <w:rPr>
          <w:lang w:val="en-US"/>
        </w:rPr>
        <w:t xml:space="preserve">operational </w:t>
      </w:r>
      <w:r w:rsidR="001B4754" w:rsidRPr="00C3120D">
        <w:rPr>
          <w:lang w:val="en-US"/>
        </w:rPr>
        <w:t>schemes and reactor configurations.</w:t>
      </w:r>
      <w:r w:rsidR="00A53B6B" w:rsidRPr="00C3120D">
        <w:rPr>
          <w:lang w:val="en-US"/>
        </w:rPr>
        <w:t xml:space="preserve"> </w:t>
      </w:r>
      <w:r w:rsidR="00AF6FEA" w:rsidRPr="00C3120D">
        <w:rPr>
          <w:lang w:val="en-US"/>
        </w:rPr>
        <w:t>Moreover</w:t>
      </w:r>
      <w:r w:rsidR="00A53B6B" w:rsidRPr="00C3120D">
        <w:rPr>
          <w:lang w:val="en-US"/>
        </w:rPr>
        <w:t xml:space="preserve">, an attractive combination of </w:t>
      </w:r>
      <w:r w:rsidRPr="00C3120D">
        <w:rPr>
          <w:lang w:val="en-US"/>
        </w:rPr>
        <w:t xml:space="preserve">a </w:t>
      </w:r>
      <w:r w:rsidR="00A53B6B" w:rsidRPr="00C3120D">
        <w:rPr>
          <w:lang w:val="en-US"/>
        </w:rPr>
        <w:t>membrane bioreactor (MBR) and</w:t>
      </w:r>
      <w:r w:rsidRPr="00C3120D">
        <w:rPr>
          <w:lang w:val="en-US"/>
        </w:rPr>
        <w:t xml:space="preserve"> a</w:t>
      </w:r>
      <w:r w:rsidR="00A53B6B" w:rsidRPr="00C3120D">
        <w:rPr>
          <w:lang w:val="en-US"/>
        </w:rPr>
        <w:t xml:space="preserve"> MFC </w:t>
      </w:r>
      <w:r w:rsidR="00215B9E" w:rsidRPr="00C3120D">
        <w:rPr>
          <w:lang w:val="en-US"/>
        </w:rPr>
        <w:t xml:space="preserve">was </w:t>
      </w:r>
      <w:r w:rsidR="00250BB3" w:rsidRPr="00C3120D">
        <w:rPr>
          <w:lang w:val="en-US"/>
        </w:rPr>
        <w:t>used</w:t>
      </w:r>
      <w:r w:rsidR="00215B9E" w:rsidRPr="00C3120D">
        <w:rPr>
          <w:lang w:val="en-US"/>
        </w:rPr>
        <w:t>, using an</w:t>
      </w:r>
      <w:r w:rsidR="00A53B6B" w:rsidRPr="00C3120D">
        <w:rPr>
          <w:lang w:val="en-US"/>
        </w:rPr>
        <w:t xml:space="preserve"> expanded cathode </w:t>
      </w:r>
      <w:r w:rsidR="00215B9E" w:rsidRPr="00C3120D">
        <w:rPr>
          <w:lang w:val="en-US"/>
        </w:rPr>
        <w:t>of</w:t>
      </w:r>
      <w:r w:rsidR="00A53B6B" w:rsidRPr="00C3120D">
        <w:rPr>
          <w:lang w:val="en-US"/>
        </w:rPr>
        <w:t xml:space="preserve"> granular activated carbon to synthetize H</w:t>
      </w:r>
      <w:r w:rsidR="00A53B6B" w:rsidRPr="00C3120D">
        <w:rPr>
          <w:vertAlign w:val="subscript"/>
          <w:lang w:val="en-US"/>
        </w:rPr>
        <w:t>2</w:t>
      </w:r>
      <w:r w:rsidR="00A53B6B" w:rsidRPr="00C3120D">
        <w:rPr>
          <w:lang w:val="en-US"/>
        </w:rPr>
        <w:t>O</w:t>
      </w:r>
      <w:r w:rsidR="00A53B6B" w:rsidRPr="00C3120D">
        <w:rPr>
          <w:vertAlign w:val="subscript"/>
          <w:lang w:val="en-US"/>
        </w:rPr>
        <w:t>2</w:t>
      </w:r>
      <w:r w:rsidR="00A53B6B" w:rsidRPr="00C3120D">
        <w:rPr>
          <w:lang w:val="en-US"/>
        </w:rPr>
        <w:t xml:space="preserve"> which increased the </w:t>
      </w:r>
      <w:r w:rsidR="00EB71B6" w:rsidRPr="00C3120D">
        <w:rPr>
          <w:lang w:val="en-US"/>
        </w:rPr>
        <w:t xml:space="preserve">removal of </w:t>
      </w:r>
      <w:r w:rsidR="00FA1287" w:rsidRPr="00C3120D">
        <w:rPr>
          <w:lang w:val="en-US"/>
        </w:rPr>
        <w:t>tetracycline in</w:t>
      </w:r>
      <w:r w:rsidR="00937AF2" w:rsidRPr="00C3120D">
        <w:rPr>
          <w:lang w:val="en-US"/>
        </w:rPr>
        <w:t xml:space="preserve"> water solutions (Li et al., 2017).</w:t>
      </w:r>
    </w:p>
    <w:p w14:paraId="780B946B" w14:textId="42902714" w:rsidR="001A52C4" w:rsidRPr="00C3120D" w:rsidRDefault="003B2113" w:rsidP="00477AB8">
      <w:pPr>
        <w:spacing w:line="480" w:lineRule="auto"/>
        <w:rPr>
          <w:lang w:val="en-US"/>
        </w:rPr>
      </w:pPr>
      <w:r w:rsidRPr="00C3120D">
        <w:rPr>
          <w:lang w:val="en-US"/>
        </w:rPr>
        <w:t>All</w:t>
      </w:r>
      <w:r w:rsidR="001B4754" w:rsidRPr="00C3120D">
        <w:rPr>
          <w:lang w:val="en-US"/>
        </w:rPr>
        <w:t xml:space="preserve"> these</w:t>
      </w:r>
      <w:r w:rsidRPr="00C3120D">
        <w:rPr>
          <w:lang w:val="en-US"/>
        </w:rPr>
        <w:t xml:space="preserve"> previous reports </w:t>
      </w:r>
      <w:r w:rsidR="00250BB3" w:rsidRPr="00C3120D">
        <w:rPr>
          <w:lang w:val="en-US"/>
        </w:rPr>
        <w:t>show the</w:t>
      </w:r>
      <w:r w:rsidRPr="00C3120D">
        <w:rPr>
          <w:lang w:val="en-US"/>
        </w:rPr>
        <w:t xml:space="preserve"> great potential for EC</w:t>
      </w:r>
      <w:r w:rsidR="007455C4" w:rsidRPr="00C3120D">
        <w:rPr>
          <w:lang w:val="en-US"/>
        </w:rPr>
        <w:t>s</w:t>
      </w:r>
      <w:r w:rsidRPr="00C3120D">
        <w:rPr>
          <w:lang w:val="en-US"/>
        </w:rPr>
        <w:t xml:space="preserve"> degradation by </w:t>
      </w:r>
      <w:proofErr w:type="spellStart"/>
      <w:r w:rsidRPr="00C3120D">
        <w:rPr>
          <w:lang w:val="en-US"/>
        </w:rPr>
        <w:t>bioelectrochemical</w:t>
      </w:r>
      <w:proofErr w:type="spellEnd"/>
      <w:r w:rsidRPr="00C3120D">
        <w:rPr>
          <w:lang w:val="en-US"/>
        </w:rPr>
        <w:t xml:space="preserve"> processes, but so far all </w:t>
      </w:r>
      <w:r w:rsidR="00250BB3" w:rsidRPr="00C3120D">
        <w:rPr>
          <w:lang w:val="en-US"/>
        </w:rPr>
        <w:t xml:space="preserve">these </w:t>
      </w:r>
      <w:r w:rsidRPr="00C3120D">
        <w:rPr>
          <w:lang w:val="en-US"/>
        </w:rPr>
        <w:t>strategies</w:t>
      </w:r>
      <w:r w:rsidR="00250BB3" w:rsidRPr="00C3120D">
        <w:rPr>
          <w:lang w:val="en-US"/>
        </w:rPr>
        <w:t xml:space="preserve"> </w:t>
      </w:r>
      <w:r w:rsidRPr="00C3120D">
        <w:rPr>
          <w:lang w:val="en-US"/>
        </w:rPr>
        <w:t>have been tested at</w:t>
      </w:r>
      <w:r w:rsidR="00250BB3" w:rsidRPr="00C3120D">
        <w:rPr>
          <w:lang w:val="en-US"/>
        </w:rPr>
        <w:t xml:space="preserve"> the</w:t>
      </w:r>
      <w:r w:rsidRPr="00C3120D">
        <w:rPr>
          <w:lang w:val="en-US"/>
        </w:rPr>
        <w:t xml:space="preserve"> lab scale</w:t>
      </w:r>
      <w:r w:rsidR="00250BB3" w:rsidRPr="00C3120D">
        <w:rPr>
          <w:lang w:val="en-US"/>
        </w:rPr>
        <w:t>,</w:t>
      </w:r>
      <w:r w:rsidRPr="00C3120D">
        <w:rPr>
          <w:lang w:val="en-US"/>
        </w:rPr>
        <w:t xml:space="preserve"> </w:t>
      </w:r>
      <w:r w:rsidR="00215B9E" w:rsidRPr="00C3120D">
        <w:rPr>
          <w:lang w:val="en-US"/>
        </w:rPr>
        <w:t>with</w:t>
      </w:r>
      <w:r w:rsidRPr="00C3120D">
        <w:rPr>
          <w:lang w:val="en-US"/>
        </w:rPr>
        <w:t xml:space="preserve"> reactor configurations </w:t>
      </w:r>
      <w:r w:rsidR="00DD4F9D" w:rsidRPr="00C3120D">
        <w:rPr>
          <w:lang w:val="en-US"/>
        </w:rPr>
        <w:t>that are difficult to scale</w:t>
      </w:r>
      <w:r w:rsidRPr="00C3120D">
        <w:rPr>
          <w:lang w:val="en-US"/>
        </w:rPr>
        <w:t>-up. In order to maximize the impact of this new strategy it makes sense to test configuration</w:t>
      </w:r>
      <w:r w:rsidR="00250BB3" w:rsidRPr="00C3120D">
        <w:rPr>
          <w:lang w:val="en-US"/>
        </w:rPr>
        <w:t xml:space="preserve">s with the ability </w:t>
      </w:r>
      <w:r w:rsidRPr="00C3120D">
        <w:rPr>
          <w:lang w:val="en-US"/>
        </w:rPr>
        <w:t xml:space="preserve">to be scaled-up. In that sense, the only MET-based system already applied at full scale </w:t>
      </w:r>
      <w:r w:rsidR="007455C4" w:rsidRPr="00C3120D">
        <w:rPr>
          <w:lang w:val="en-US"/>
        </w:rPr>
        <w:t xml:space="preserve">is </w:t>
      </w:r>
      <w:r w:rsidRPr="00C3120D">
        <w:rPr>
          <w:lang w:val="en-US"/>
        </w:rPr>
        <w:t xml:space="preserve">the </w:t>
      </w:r>
      <w:proofErr w:type="spellStart"/>
      <w:r w:rsidRPr="00C3120D">
        <w:rPr>
          <w:lang w:val="en-US"/>
        </w:rPr>
        <w:t>METlands</w:t>
      </w:r>
      <w:proofErr w:type="spellEnd"/>
      <w:r w:rsidRPr="00C3120D">
        <w:rPr>
          <w:lang w:val="en-US"/>
        </w:rPr>
        <w:t xml:space="preserve"> </w:t>
      </w:r>
      <w:r w:rsidRPr="00C3120D">
        <w:rPr>
          <w:lang w:val="en-US"/>
        </w:rPr>
        <w:lastRenderedPageBreak/>
        <w:t>(</w:t>
      </w:r>
      <w:hyperlink r:id="rId9" w:history="1">
        <w:r w:rsidR="00E022A3" w:rsidRPr="00C3120D">
          <w:rPr>
            <w:rStyle w:val="Hipervnculo"/>
            <w:color w:val="auto"/>
            <w:lang w:val="en-US"/>
          </w:rPr>
          <w:t>www.imetland.eu</w:t>
        </w:r>
      </w:hyperlink>
      <w:r w:rsidRPr="00C3120D">
        <w:rPr>
          <w:lang w:val="en-US"/>
        </w:rPr>
        <w:t>)</w:t>
      </w:r>
      <w:r w:rsidR="00E022A3" w:rsidRPr="00C3120D">
        <w:rPr>
          <w:lang w:val="en-US"/>
        </w:rPr>
        <w:t>. These systems integrate</w:t>
      </w:r>
      <w:r w:rsidRPr="00C3120D">
        <w:rPr>
          <w:lang w:val="en-US"/>
        </w:rPr>
        <w:t xml:space="preserve"> a microbial electrochemical </w:t>
      </w:r>
      <w:proofErr w:type="spellStart"/>
      <w:r w:rsidR="00E022A3" w:rsidRPr="00C3120D">
        <w:rPr>
          <w:lang w:val="en-US"/>
        </w:rPr>
        <w:t>biofilter</w:t>
      </w:r>
      <w:proofErr w:type="spellEnd"/>
      <w:r w:rsidR="00E022A3" w:rsidRPr="00C3120D">
        <w:rPr>
          <w:lang w:val="en-US"/>
        </w:rPr>
        <w:t xml:space="preserve"> </w:t>
      </w:r>
      <w:r w:rsidR="007455C4" w:rsidRPr="00C3120D">
        <w:rPr>
          <w:lang w:val="en-US"/>
        </w:rPr>
        <w:t>with</w:t>
      </w:r>
      <w:r w:rsidR="00E022A3" w:rsidRPr="00C3120D">
        <w:rPr>
          <w:lang w:val="en-US"/>
        </w:rPr>
        <w:t xml:space="preserve"> a </w:t>
      </w:r>
      <w:r w:rsidRPr="00C3120D">
        <w:rPr>
          <w:lang w:val="en-US"/>
        </w:rPr>
        <w:t>constructed wetlands (CW)</w:t>
      </w:r>
      <w:r w:rsidR="008C5311" w:rsidRPr="00C3120D">
        <w:rPr>
          <w:lang w:val="en-US"/>
        </w:rPr>
        <w:t xml:space="preserve"> (</w:t>
      </w:r>
      <w:proofErr w:type="spellStart"/>
      <w:r w:rsidR="008C5311" w:rsidRPr="00C3120D">
        <w:rPr>
          <w:lang w:val="en-US"/>
        </w:rPr>
        <w:t>Ramírez</w:t>
      </w:r>
      <w:proofErr w:type="spellEnd"/>
      <w:r w:rsidR="008C5311" w:rsidRPr="00C3120D">
        <w:rPr>
          <w:lang w:val="en-US"/>
        </w:rPr>
        <w:t>-Vargas et al., 2018)</w:t>
      </w:r>
      <w:r w:rsidRPr="00C3120D">
        <w:rPr>
          <w:lang w:val="en-US"/>
        </w:rPr>
        <w:t xml:space="preserve">. </w:t>
      </w:r>
    </w:p>
    <w:p w14:paraId="6F49BEE9" w14:textId="6961D9EC" w:rsidR="001A52C4" w:rsidRPr="00C3120D" w:rsidRDefault="003B2113" w:rsidP="001A52C4">
      <w:pPr>
        <w:spacing w:line="480" w:lineRule="auto"/>
        <w:rPr>
          <w:lang w:val="en-US"/>
        </w:rPr>
      </w:pPr>
      <w:r w:rsidRPr="00C3120D">
        <w:rPr>
          <w:lang w:val="en-US"/>
        </w:rPr>
        <w:t xml:space="preserve">In standard </w:t>
      </w:r>
      <w:r w:rsidR="00990707" w:rsidRPr="00C3120D">
        <w:rPr>
          <w:lang w:val="en-US"/>
        </w:rPr>
        <w:t xml:space="preserve">CW or </w:t>
      </w:r>
      <w:proofErr w:type="spellStart"/>
      <w:r w:rsidR="00990707" w:rsidRPr="00C3120D">
        <w:rPr>
          <w:lang w:val="en-US"/>
        </w:rPr>
        <w:t>biofilters</w:t>
      </w:r>
      <w:proofErr w:type="spellEnd"/>
      <w:r w:rsidRPr="00C3120D">
        <w:rPr>
          <w:lang w:val="en-US"/>
        </w:rPr>
        <w:t xml:space="preserve">, the wastewater is treated </w:t>
      </w:r>
      <w:r w:rsidR="007455C4" w:rsidRPr="00C3120D">
        <w:rPr>
          <w:lang w:val="en-US"/>
        </w:rPr>
        <w:t xml:space="preserve">as </w:t>
      </w:r>
      <w:r w:rsidRPr="00C3120D">
        <w:rPr>
          <w:lang w:val="en-US"/>
        </w:rPr>
        <w:t>it flows through a porous medium that acts as support for bacterial communities</w:t>
      </w:r>
      <w:r w:rsidR="00990707" w:rsidRPr="00C3120D">
        <w:rPr>
          <w:lang w:val="en-US"/>
        </w:rPr>
        <w:t>. T</w:t>
      </w:r>
      <w:r w:rsidR="001A52C4" w:rsidRPr="00C3120D">
        <w:rPr>
          <w:lang w:val="en-US"/>
        </w:rPr>
        <w:t>he fixed bed is either gravel or synthetic materials (plastic or ceramics) speci</w:t>
      </w:r>
      <w:r w:rsidR="00E022A3" w:rsidRPr="00C3120D">
        <w:rPr>
          <w:lang w:val="en-US"/>
        </w:rPr>
        <w:t>fic</w:t>
      </w:r>
      <w:r w:rsidR="001A52C4" w:rsidRPr="00C3120D">
        <w:rPr>
          <w:lang w:val="en-US"/>
        </w:rPr>
        <w:t xml:space="preserve">ally designed </w:t>
      </w:r>
      <w:r w:rsidR="00E022A3" w:rsidRPr="00C3120D">
        <w:rPr>
          <w:lang w:val="en-US"/>
        </w:rPr>
        <w:t xml:space="preserve">for </w:t>
      </w:r>
      <w:r w:rsidR="001A52C4" w:rsidRPr="00C3120D">
        <w:rPr>
          <w:lang w:val="en-US"/>
        </w:rPr>
        <w:t xml:space="preserve">improve flow through the </w:t>
      </w:r>
      <w:r w:rsidR="00E022A3" w:rsidRPr="00C3120D">
        <w:rPr>
          <w:lang w:val="en-US"/>
        </w:rPr>
        <w:t xml:space="preserve">bed </w:t>
      </w:r>
      <w:r w:rsidR="001A52C4" w:rsidRPr="00C3120D">
        <w:rPr>
          <w:lang w:val="en-US"/>
        </w:rPr>
        <w:t xml:space="preserve">and offer a high active surface </w:t>
      </w:r>
      <w:r w:rsidR="00E022A3" w:rsidRPr="00C3120D">
        <w:rPr>
          <w:lang w:val="en-US"/>
        </w:rPr>
        <w:t>for</w:t>
      </w:r>
      <w:r w:rsidR="001A52C4" w:rsidRPr="00C3120D">
        <w:rPr>
          <w:lang w:val="en-US"/>
        </w:rPr>
        <w:t xml:space="preserve"> biofilm attachment. </w:t>
      </w:r>
      <w:proofErr w:type="spellStart"/>
      <w:r w:rsidR="001A52C4" w:rsidRPr="00C3120D">
        <w:rPr>
          <w:lang w:val="en-US"/>
        </w:rPr>
        <w:t>METlands</w:t>
      </w:r>
      <w:proofErr w:type="spellEnd"/>
      <w:r w:rsidR="001A52C4" w:rsidRPr="00C3120D">
        <w:rPr>
          <w:lang w:val="en-US"/>
        </w:rPr>
        <w:t xml:space="preserve"> substitute these</w:t>
      </w:r>
      <w:r w:rsidR="00E022A3" w:rsidRPr="00C3120D">
        <w:rPr>
          <w:lang w:val="en-US"/>
        </w:rPr>
        <w:t xml:space="preserve"> inert materials</w:t>
      </w:r>
      <w:r w:rsidR="001A52C4" w:rsidRPr="00C3120D">
        <w:rPr>
          <w:lang w:val="en-US"/>
        </w:rPr>
        <w:t xml:space="preserve"> with conductive </w:t>
      </w:r>
      <w:r w:rsidR="00E022A3" w:rsidRPr="00C3120D">
        <w:rPr>
          <w:lang w:val="en-US"/>
        </w:rPr>
        <w:t>ones</w:t>
      </w:r>
      <w:r w:rsidR="001A52C4" w:rsidRPr="00C3120D">
        <w:rPr>
          <w:lang w:val="en-US"/>
        </w:rPr>
        <w:t xml:space="preserve">, turning the </w:t>
      </w:r>
      <w:r w:rsidR="007455C4" w:rsidRPr="00C3120D">
        <w:rPr>
          <w:lang w:val="en-US"/>
        </w:rPr>
        <w:t xml:space="preserve">bed </w:t>
      </w:r>
      <w:r w:rsidR="001A52C4" w:rsidRPr="00C3120D">
        <w:rPr>
          <w:lang w:val="en-US"/>
        </w:rPr>
        <w:t xml:space="preserve">into an active part of the degradation process through </w:t>
      </w:r>
      <w:r w:rsidR="00E022A3" w:rsidRPr="00C3120D">
        <w:rPr>
          <w:lang w:val="en-US"/>
        </w:rPr>
        <w:t xml:space="preserve">its </w:t>
      </w:r>
      <w:r w:rsidR="001A52C4" w:rsidRPr="00C3120D">
        <w:rPr>
          <w:lang w:val="en-US"/>
        </w:rPr>
        <w:t>link to electroactive microorganisms.</w:t>
      </w:r>
      <w:r w:rsidR="00097DD0" w:rsidRPr="00C3120D">
        <w:rPr>
          <w:lang w:val="en-US"/>
        </w:rPr>
        <w:t xml:space="preserve"> T</w:t>
      </w:r>
      <w:r w:rsidR="00990707" w:rsidRPr="00C3120D">
        <w:rPr>
          <w:lang w:val="en-US"/>
        </w:rPr>
        <w:t>h</w:t>
      </w:r>
      <w:r w:rsidR="00E022A3" w:rsidRPr="00C3120D">
        <w:rPr>
          <w:lang w:val="en-US"/>
        </w:rPr>
        <w:t>is</w:t>
      </w:r>
      <w:r w:rsidR="00990707" w:rsidRPr="00C3120D">
        <w:rPr>
          <w:lang w:val="en-US"/>
        </w:rPr>
        <w:t xml:space="preserve"> </w:t>
      </w:r>
      <w:r w:rsidR="00E022A3" w:rsidRPr="00C3120D">
        <w:rPr>
          <w:lang w:val="en-US"/>
        </w:rPr>
        <w:t xml:space="preserve">combination of </w:t>
      </w:r>
      <w:r w:rsidR="00990707" w:rsidRPr="00C3120D">
        <w:rPr>
          <w:lang w:val="en-US"/>
        </w:rPr>
        <w:t xml:space="preserve">technologies </w:t>
      </w:r>
      <w:r w:rsidR="00E022A3" w:rsidRPr="00C3120D">
        <w:rPr>
          <w:lang w:val="en-US"/>
        </w:rPr>
        <w:t>provide</w:t>
      </w:r>
      <w:r w:rsidR="007455C4" w:rsidRPr="00C3120D">
        <w:rPr>
          <w:lang w:val="en-US"/>
        </w:rPr>
        <w:t>s</w:t>
      </w:r>
      <w:r w:rsidR="00990707" w:rsidRPr="00C3120D">
        <w:rPr>
          <w:lang w:val="en-US"/>
        </w:rPr>
        <w:t xml:space="preserve"> a </w:t>
      </w:r>
      <w:r w:rsidR="00E022A3" w:rsidRPr="00C3120D">
        <w:rPr>
          <w:lang w:val="en-US"/>
        </w:rPr>
        <w:t xml:space="preserve">great </w:t>
      </w:r>
      <w:r w:rsidR="00990707" w:rsidRPr="00C3120D">
        <w:rPr>
          <w:lang w:val="en-US"/>
        </w:rPr>
        <w:t xml:space="preserve">enhancement </w:t>
      </w:r>
      <w:r w:rsidR="00E022A3" w:rsidRPr="00C3120D">
        <w:rPr>
          <w:lang w:val="en-US"/>
        </w:rPr>
        <w:t xml:space="preserve">to </w:t>
      </w:r>
      <w:r w:rsidR="00990707" w:rsidRPr="00C3120D">
        <w:rPr>
          <w:lang w:val="en-US"/>
        </w:rPr>
        <w:t>COD, BOD</w:t>
      </w:r>
      <w:r w:rsidR="00E022A3" w:rsidRPr="00C3120D">
        <w:rPr>
          <w:lang w:val="en-US"/>
        </w:rPr>
        <w:t>,</w:t>
      </w:r>
      <w:r w:rsidR="00990707" w:rsidRPr="00C3120D">
        <w:rPr>
          <w:lang w:val="en-US"/>
        </w:rPr>
        <w:t xml:space="preserve"> and nitrogen removal in comparison with standard CW made of inert gravel (Aguirre-Sierra et al., 2016). Full-scale applications (2-20 m</w:t>
      </w:r>
      <w:r w:rsidR="00990707" w:rsidRPr="00C3120D">
        <w:rPr>
          <w:vertAlign w:val="superscript"/>
          <w:lang w:val="en-US"/>
        </w:rPr>
        <w:t>3</w:t>
      </w:r>
      <w:r w:rsidR="00990707" w:rsidRPr="00C3120D">
        <w:rPr>
          <w:lang w:val="en-US"/>
        </w:rPr>
        <w:t xml:space="preserve">/day) of such </w:t>
      </w:r>
      <w:proofErr w:type="spellStart"/>
      <w:r w:rsidR="00990707" w:rsidRPr="00C3120D">
        <w:rPr>
          <w:lang w:val="en-US"/>
        </w:rPr>
        <w:t>METlands</w:t>
      </w:r>
      <w:proofErr w:type="spellEnd"/>
      <w:r w:rsidR="00990707" w:rsidRPr="00C3120D">
        <w:rPr>
          <w:lang w:val="en-US"/>
        </w:rPr>
        <w:t xml:space="preserve"> demonstrated the feasibility of the technology for treating urban wastewater. Conceptually, </w:t>
      </w:r>
      <w:proofErr w:type="spellStart"/>
      <w:r w:rsidR="00990707" w:rsidRPr="00C3120D">
        <w:rPr>
          <w:lang w:val="en-US"/>
        </w:rPr>
        <w:t>METland</w:t>
      </w:r>
      <w:proofErr w:type="spellEnd"/>
      <w:r w:rsidR="00990707" w:rsidRPr="00C3120D">
        <w:rPr>
          <w:lang w:val="en-US"/>
        </w:rPr>
        <w:t xml:space="preserve"> system</w:t>
      </w:r>
      <w:r w:rsidR="007455C4" w:rsidRPr="00C3120D">
        <w:rPr>
          <w:lang w:val="en-US"/>
        </w:rPr>
        <w:t>s</w:t>
      </w:r>
      <w:r w:rsidR="00990707" w:rsidRPr="00C3120D">
        <w:rPr>
          <w:lang w:val="en-US"/>
        </w:rPr>
        <w:t xml:space="preserve"> operate similarly to a microbial electrochemical snorkel composed of a single conductive material that allows </w:t>
      </w:r>
      <w:r w:rsidR="00E2282B" w:rsidRPr="00C3120D">
        <w:rPr>
          <w:lang w:val="en-US"/>
        </w:rPr>
        <w:t>electron flow</w:t>
      </w:r>
      <w:r w:rsidR="00990707" w:rsidRPr="00C3120D">
        <w:rPr>
          <w:lang w:val="en-US"/>
        </w:rPr>
        <w:t xml:space="preserve"> between </w:t>
      </w:r>
      <w:r w:rsidR="002B7B24" w:rsidRPr="00C3120D">
        <w:rPr>
          <w:lang w:val="en-US"/>
        </w:rPr>
        <w:t>areas rich in either electron donors or electron acceptors (</w:t>
      </w:r>
      <w:r w:rsidR="00990707" w:rsidRPr="00C3120D">
        <w:rPr>
          <w:lang w:val="en-US"/>
        </w:rPr>
        <w:t xml:space="preserve">anoxic and </w:t>
      </w:r>
      <w:proofErr w:type="spellStart"/>
      <w:r w:rsidR="00990707" w:rsidRPr="00C3120D">
        <w:rPr>
          <w:lang w:val="en-US"/>
        </w:rPr>
        <w:t>oxic</w:t>
      </w:r>
      <w:proofErr w:type="spellEnd"/>
      <w:r w:rsidR="00990707" w:rsidRPr="00C3120D">
        <w:rPr>
          <w:lang w:val="en-US"/>
        </w:rPr>
        <w:t xml:space="preserve"> zones</w:t>
      </w:r>
      <w:r w:rsidR="002B7B24" w:rsidRPr="00C3120D">
        <w:rPr>
          <w:lang w:val="en-US"/>
        </w:rPr>
        <w:t>)</w:t>
      </w:r>
      <w:r w:rsidR="00990707" w:rsidRPr="00C3120D">
        <w:rPr>
          <w:lang w:val="en-US"/>
        </w:rPr>
        <w:t xml:space="preserve">. The metabolism of the electroactive biofilm can be correlated to the electron flow in the </w:t>
      </w:r>
      <w:proofErr w:type="spellStart"/>
      <w:r w:rsidR="00990707" w:rsidRPr="00C3120D">
        <w:rPr>
          <w:lang w:val="en-US"/>
        </w:rPr>
        <w:t>electroconductive</w:t>
      </w:r>
      <w:proofErr w:type="spellEnd"/>
      <w:r w:rsidR="00990707" w:rsidRPr="00C3120D">
        <w:rPr>
          <w:lang w:val="en-US"/>
        </w:rPr>
        <w:t xml:space="preserve"> bed, or to the ionic current in the water matrix, both result</w:t>
      </w:r>
      <w:r w:rsidR="00E2282B" w:rsidRPr="00C3120D">
        <w:rPr>
          <w:lang w:val="en-US"/>
        </w:rPr>
        <w:t>ing</w:t>
      </w:r>
      <w:r w:rsidR="00990707" w:rsidRPr="00C3120D">
        <w:rPr>
          <w:lang w:val="en-US"/>
        </w:rPr>
        <w:t xml:space="preserve"> in a high COD removal activity (</w:t>
      </w:r>
      <w:proofErr w:type="spellStart"/>
      <w:r w:rsidR="00620EF5" w:rsidRPr="00C3120D">
        <w:rPr>
          <w:lang w:val="en-US"/>
        </w:rPr>
        <w:t>Ramí</w:t>
      </w:r>
      <w:r w:rsidR="00990707" w:rsidRPr="00C3120D">
        <w:rPr>
          <w:lang w:val="en-US"/>
        </w:rPr>
        <w:t>rez</w:t>
      </w:r>
      <w:proofErr w:type="spellEnd"/>
      <w:r w:rsidR="00990707" w:rsidRPr="00C3120D">
        <w:rPr>
          <w:lang w:val="en-US"/>
        </w:rPr>
        <w:t>-Vargas et al., 201</w:t>
      </w:r>
      <w:r w:rsidR="00396F24" w:rsidRPr="00C3120D">
        <w:rPr>
          <w:lang w:val="en-US"/>
        </w:rPr>
        <w:t>9</w:t>
      </w:r>
      <w:r w:rsidR="00990707" w:rsidRPr="00C3120D">
        <w:rPr>
          <w:lang w:val="en-US"/>
        </w:rPr>
        <w:t xml:space="preserve">). </w:t>
      </w:r>
    </w:p>
    <w:p w14:paraId="7B2DDC2A" w14:textId="754946BF" w:rsidR="00990707" w:rsidRPr="00C3120D" w:rsidRDefault="00097DD0" w:rsidP="00616B29">
      <w:pPr>
        <w:spacing w:line="480" w:lineRule="auto"/>
        <w:rPr>
          <w:lang w:val="en-US"/>
        </w:rPr>
      </w:pPr>
      <w:r w:rsidRPr="00C3120D">
        <w:rPr>
          <w:lang w:val="en-US"/>
        </w:rPr>
        <w:t xml:space="preserve">The filter </w:t>
      </w:r>
      <w:r w:rsidR="00D823C2" w:rsidRPr="00C3120D">
        <w:rPr>
          <w:lang w:val="en-US"/>
        </w:rPr>
        <w:t>bed us</w:t>
      </w:r>
      <w:r w:rsidR="00E2282B" w:rsidRPr="00C3120D">
        <w:rPr>
          <w:lang w:val="en-US"/>
        </w:rPr>
        <w:t>ed</w:t>
      </w:r>
      <w:r w:rsidR="00EA58CF" w:rsidRPr="00C3120D">
        <w:rPr>
          <w:lang w:val="en-US"/>
        </w:rPr>
        <w:t xml:space="preserve"> in this work</w:t>
      </w:r>
      <w:r w:rsidR="00616B29" w:rsidRPr="00C3120D">
        <w:rPr>
          <w:lang w:val="en-US"/>
        </w:rPr>
        <w:t>,</w:t>
      </w:r>
      <w:r w:rsidRPr="00C3120D">
        <w:rPr>
          <w:lang w:val="en-US"/>
        </w:rPr>
        <w:t xml:space="preserve"> similarly to </w:t>
      </w:r>
      <w:r w:rsidR="00740D8F" w:rsidRPr="00C3120D">
        <w:rPr>
          <w:lang w:val="en-US"/>
        </w:rPr>
        <w:t>the</w:t>
      </w:r>
      <w:r w:rsidRPr="00C3120D">
        <w:rPr>
          <w:lang w:val="en-US"/>
        </w:rPr>
        <w:t xml:space="preserve"> </w:t>
      </w:r>
      <w:proofErr w:type="spellStart"/>
      <w:r w:rsidR="00616B29" w:rsidRPr="00C3120D">
        <w:rPr>
          <w:lang w:val="en-US"/>
        </w:rPr>
        <w:t>METland</w:t>
      </w:r>
      <w:proofErr w:type="spellEnd"/>
      <w:r w:rsidR="00616B29" w:rsidRPr="00C3120D">
        <w:rPr>
          <w:lang w:val="en-US"/>
        </w:rPr>
        <w:t>,</w:t>
      </w:r>
      <w:r w:rsidRPr="00C3120D">
        <w:rPr>
          <w:lang w:val="en-US"/>
        </w:rPr>
        <w:t xml:space="preserve"> was made of </w:t>
      </w:r>
      <w:proofErr w:type="spellStart"/>
      <w:r w:rsidRPr="00C3120D">
        <w:rPr>
          <w:lang w:val="en-US"/>
        </w:rPr>
        <w:t>electroconductive</w:t>
      </w:r>
      <w:proofErr w:type="spellEnd"/>
      <w:r w:rsidRPr="00C3120D">
        <w:rPr>
          <w:lang w:val="en-US"/>
        </w:rPr>
        <w:t xml:space="preserve"> material</w:t>
      </w:r>
      <w:r w:rsidR="00E2282B" w:rsidRPr="00C3120D">
        <w:rPr>
          <w:lang w:val="en-US"/>
        </w:rPr>
        <w:t>.</w:t>
      </w:r>
      <w:r w:rsidRPr="00C3120D">
        <w:rPr>
          <w:lang w:val="en-US"/>
        </w:rPr>
        <w:t xml:space="preserve"> </w:t>
      </w:r>
      <w:r w:rsidR="00E2282B" w:rsidRPr="00C3120D">
        <w:rPr>
          <w:lang w:val="en-US"/>
        </w:rPr>
        <w:t>U</w:t>
      </w:r>
      <w:r w:rsidR="00EA58CF" w:rsidRPr="00C3120D">
        <w:rPr>
          <w:lang w:val="en-US"/>
        </w:rPr>
        <w:t>nlike</w:t>
      </w:r>
      <w:r w:rsidRPr="00C3120D">
        <w:rPr>
          <w:lang w:val="en-US"/>
        </w:rPr>
        <w:t xml:space="preserve"> to all</w:t>
      </w:r>
      <w:r w:rsidR="00496428" w:rsidRPr="00C3120D">
        <w:rPr>
          <w:lang w:val="en-US"/>
        </w:rPr>
        <w:t xml:space="preserve"> previously</w:t>
      </w:r>
      <w:r w:rsidRPr="00C3120D">
        <w:rPr>
          <w:lang w:val="en-US"/>
        </w:rPr>
        <w:t xml:space="preserve"> published work, we use</w:t>
      </w:r>
      <w:r w:rsidR="00496428" w:rsidRPr="00C3120D">
        <w:rPr>
          <w:lang w:val="en-US"/>
        </w:rPr>
        <w:t>d</w:t>
      </w:r>
      <w:r w:rsidRPr="00C3120D">
        <w:rPr>
          <w:lang w:val="en-US"/>
        </w:rPr>
        <w:t xml:space="preserve"> a carbon waste, namely </w:t>
      </w:r>
      <w:r w:rsidR="00616B29" w:rsidRPr="00C3120D">
        <w:rPr>
          <w:lang w:val="en-US"/>
        </w:rPr>
        <w:t>graphitized coke</w:t>
      </w:r>
      <w:r w:rsidRPr="00C3120D">
        <w:rPr>
          <w:lang w:val="en-US"/>
        </w:rPr>
        <w:t>.</w:t>
      </w:r>
      <w:r w:rsidR="00616B29" w:rsidRPr="00C3120D">
        <w:rPr>
          <w:lang w:val="en-US"/>
        </w:rPr>
        <w:t xml:space="preserve"> This material, which </w:t>
      </w:r>
      <w:r w:rsidR="00496428" w:rsidRPr="00C3120D">
        <w:rPr>
          <w:lang w:val="en-US"/>
        </w:rPr>
        <w:t xml:space="preserve">is </w:t>
      </w:r>
      <w:r w:rsidR="00616B29" w:rsidRPr="00C3120D">
        <w:rPr>
          <w:lang w:val="en-US"/>
        </w:rPr>
        <w:t>generated by high temperature treatment of residues from steel foundries, has been extensively tested in a previous work. Prado et al., 2019</w:t>
      </w:r>
      <w:r w:rsidR="00616B29" w:rsidRPr="00C3120D">
        <w:rPr>
          <w:b/>
          <w:lang w:val="en-US"/>
        </w:rPr>
        <w:t>,</w:t>
      </w:r>
      <w:r w:rsidR="00616B29" w:rsidRPr="00C3120D">
        <w:rPr>
          <w:lang w:val="en-US"/>
        </w:rPr>
        <w:t xml:space="preserve"> reported an electrical conductivity</w:t>
      </w:r>
      <w:r w:rsidR="00EC1B92" w:rsidRPr="00C3120D">
        <w:rPr>
          <w:lang w:val="en-US"/>
        </w:rPr>
        <w:t xml:space="preserve"> at 0.38 S </w:t>
      </w:r>
      <w:r w:rsidR="00616B29" w:rsidRPr="00C3120D">
        <w:rPr>
          <w:lang w:val="en-US"/>
        </w:rPr>
        <w:t>cm</w:t>
      </w:r>
      <w:r w:rsidR="00EC1B92" w:rsidRPr="00C3120D">
        <w:rPr>
          <w:vertAlign w:val="superscript"/>
          <w:lang w:val="en-US"/>
        </w:rPr>
        <w:t>-1</w:t>
      </w:r>
      <w:r w:rsidR="00616B29" w:rsidRPr="00C3120D">
        <w:rPr>
          <w:lang w:val="en-US"/>
        </w:rPr>
        <w:t>,</w:t>
      </w:r>
      <w:r w:rsidR="00EA58CF" w:rsidRPr="00C3120D">
        <w:rPr>
          <w:lang w:val="en-US"/>
        </w:rPr>
        <w:t xml:space="preserve"> a</w:t>
      </w:r>
      <w:r w:rsidR="00616B29" w:rsidRPr="00C3120D">
        <w:rPr>
          <w:lang w:val="en-US"/>
        </w:rPr>
        <w:t xml:space="preserve"> </w:t>
      </w:r>
      <w:r w:rsidR="00EA58CF" w:rsidRPr="00C3120D">
        <w:rPr>
          <w:lang w:val="en-US"/>
        </w:rPr>
        <w:t>highly irregular surface</w:t>
      </w:r>
      <w:r w:rsidR="00616B29" w:rsidRPr="00C3120D">
        <w:rPr>
          <w:lang w:val="en-US"/>
        </w:rPr>
        <w:t>, with an abrupt morphology</w:t>
      </w:r>
      <w:r w:rsidR="00496428" w:rsidRPr="00C3120D">
        <w:rPr>
          <w:lang w:val="en-US"/>
        </w:rPr>
        <w:t>,</w:t>
      </w:r>
      <w:r w:rsidR="00616B29" w:rsidRPr="00C3120D">
        <w:rPr>
          <w:lang w:val="en-US"/>
        </w:rPr>
        <w:t xml:space="preserve"> large crater holes, </w:t>
      </w:r>
      <w:r w:rsidR="00496428" w:rsidRPr="00C3120D">
        <w:rPr>
          <w:lang w:val="en-US"/>
        </w:rPr>
        <w:t>and</w:t>
      </w:r>
      <w:r w:rsidR="00616B29" w:rsidRPr="00C3120D">
        <w:rPr>
          <w:lang w:val="en-US"/>
        </w:rPr>
        <w:t xml:space="preserve"> pores between 10 and 100 µm.</w:t>
      </w:r>
      <w:r w:rsidR="006F4D9C" w:rsidRPr="00C3120D">
        <w:rPr>
          <w:lang w:val="en-US"/>
        </w:rPr>
        <w:t xml:space="preserve"> </w:t>
      </w:r>
    </w:p>
    <w:p w14:paraId="29642A46" w14:textId="59440636" w:rsidR="000E1AEC" w:rsidRPr="00C3120D" w:rsidRDefault="00496428" w:rsidP="00CD010D">
      <w:pPr>
        <w:spacing w:line="480" w:lineRule="auto"/>
        <w:rPr>
          <w:lang w:val="en-US"/>
        </w:rPr>
      </w:pPr>
      <w:proofErr w:type="spellStart"/>
      <w:r w:rsidRPr="00C3120D">
        <w:rPr>
          <w:lang w:val="en-US"/>
        </w:rPr>
        <w:lastRenderedPageBreak/>
        <w:t>B</w:t>
      </w:r>
      <w:r w:rsidR="003B2113" w:rsidRPr="00C3120D">
        <w:rPr>
          <w:lang w:val="en-US"/>
        </w:rPr>
        <w:t>iofilters</w:t>
      </w:r>
      <w:proofErr w:type="spellEnd"/>
      <w:r w:rsidR="003B2113" w:rsidRPr="00C3120D">
        <w:rPr>
          <w:lang w:val="en-US"/>
        </w:rPr>
        <w:t xml:space="preserve"> are low energy systems, which make them </w:t>
      </w:r>
      <w:r w:rsidRPr="00C3120D">
        <w:rPr>
          <w:lang w:val="en-US"/>
        </w:rPr>
        <w:t xml:space="preserve">an ideal </w:t>
      </w:r>
      <w:r w:rsidR="003B2113" w:rsidRPr="00C3120D">
        <w:rPr>
          <w:lang w:val="en-US"/>
        </w:rPr>
        <w:t>technolog</w:t>
      </w:r>
      <w:r w:rsidRPr="00C3120D">
        <w:rPr>
          <w:lang w:val="en-US"/>
        </w:rPr>
        <w:t>y</w:t>
      </w:r>
      <w:r w:rsidR="00DA203B" w:rsidRPr="00C3120D">
        <w:rPr>
          <w:lang w:val="en-US"/>
        </w:rPr>
        <w:t xml:space="preserve"> for small population </w:t>
      </w:r>
      <w:r w:rsidRPr="00C3120D">
        <w:rPr>
          <w:lang w:val="en-US"/>
        </w:rPr>
        <w:t>communities</w:t>
      </w:r>
      <w:r w:rsidR="003B2113" w:rsidRPr="00C3120D">
        <w:rPr>
          <w:b/>
          <w:lang w:val="en-US"/>
        </w:rPr>
        <w:t>.</w:t>
      </w:r>
      <w:r w:rsidR="002D442F" w:rsidRPr="00C3120D">
        <w:rPr>
          <w:b/>
          <w:lang w:val="en-US"/>
        </w:rPr>
        <w:t xml:space="preserve"> </w:t>
      </w:r>
      <w:r w:rsidR="00CD010D" w:rsidRPr="00C3120D">
        <w:rPr>
          <w:lang w:val="en-US"/>
        </w:rPr>
        <w:t xml:space="preserve">According to </w:t>
      </w:r>
      <w:r w:rsidRPr="00C3120D">
        <w:rPr>
          <w:lang w:val="en-US"/>
        </w:rPr>
        <w:t xml:space="preserve">the 2019 </w:t>
      </w:r>
      <w:r w:rsidR="00CD010D" w:rsidRPr="00C3120D">
        <w:rPr>
          <w:lang w:val="en-US"/>
        </w:rPr>
        <w:t xml:space="preserve">report of </w:t>
      </w:r>
      <w:r w:rsidRPr="00C3120D">
        <w:rPr>
          <w:lang w:val="en-US"/>
        </w:rPr>
        <w:t xml:space="preserve">the </w:t>
      </w:r>
      <w:r w:rsidR="00CD010D" w:rsidRPr="00C3120D">
        <w:rPr>
          <w:lang w:val="en-US"/>
        </w:rPr>
        <w:t>European Environmental Agency (https://www.eea.europa.eu), in central Europe almost all wastewater is collected and treated</w:t>
      </w:r>
      <w:r w:rsidRPr="00C3120D">
        <w:rPr>
          <w:lang w:val="en-US"/>
        </w:rPr>
        <w:t xml:space="preserve"> but</w:t>
      </w:r>
      <w:r w:rsidR="00CD010D" w:rsidRPr="00C3120D">
        <w:rPr>
          <w:lang w:val="en-US"/>
        </w:rPr>
        <w:t xml:space="preserve"> in northern regions 15% is </w:t>
      </w:r>
      <w:r w:rsidRPr="00C3120D">
        <w:rPr>
          <w:lang w:val="en-US"/>
        </w:rPr>
        <w:t xml:space="preserve">directly </w:t>
      </w:r>
      <w:r w:rsidR="00CD010D" w:rsidRPr="00C3120D">
        <w:rPr>
          <w:lang w:val="en-US"/>
        </w:rPr>
        <w:t xml:space="preserve">released into waterways. This percentage reaches almost 25% in southern regions, and worsens for the southeast with 57% of wastewater discharged without secondary treatment. This is mainly associated </w:t>
      </w:r>
      <w:r w:rsidRPr="00C3120D">
        <w:rPr>
          <w:lang w:val="en-US"/>
        </w:rPr>
        <w:t xml:space="preserve">with </w:t>
      </w:r>
      <w:r w:rsidR="00CD010D" w:rsidRPr="00C3120D">
        <w:rPr>
          <w:lang w:val="en-US"/>
        </w:rPr>
        <w:t>small and rural population</w:t>
      </w:r>
      <w:r w:rsidRPr="00C3120D">
        <w:rPr>
          <w:lang w:val="en-US"/>
        </w:rPr>
        <w:t>s</w:t>
      </w:r>
      <w:r w:rsidR="00CD010D" w:rsidRPr="00C3120D">
        <w:rPr>
          <w:lang w:val="en-US"/>
        </w:rPr>
        <w:t xml:space="preserve"> (&lt;2000 </w:t>
      </w:r>
      <w:proofErr w:type="spellStart"/>
      <w:r w:rsidR="00CD010D" w:rsidRPr="00C3120D">
        <w:rPr>
          <w:lang w:val="en-US"/>
        </w:rPr>
        <w:t>eq-hab</w:t>
      </w:r>
      <w:proofErr w:type="spellEnd"/>
      <w:r w:rsidR="00CD010D" w:rsidRPr="00C3120D">
        <w:rPr>
          <w:lang w:val="en-US"/>
        </w:rPr>
        <w:t>) where conventional water treatment</w:t>
      </w:r>
      <w:r w:rsidRPr="00C3120D">
        <w:rPr>
          <w:lang w:val="en-US"/>
        </w:rPr>
        <w:t xml:space="preserve"> plants</w:t>
      </w:r>
      <w:r w:rsidR="00CD010D" w:rsidRPr="00C3120D">
        <w:rPr>
          <w:lang w:val="en-US"/>
        </w:rPr>
        <w:t xml:space="preserve"> </w:t>
      </w:r>
      <w:r w:rsidRPr="00C3120D">
        <w:rPr>
          <w:lang w:val="en-US"/>
        </w:rPr>
        <w:t>are</w:t>
      </w:r>
      <w:r w:rsidR="00CD010D" w:rsidRPr="00C3120D">
        <w:rPr>
          <w:lang w:val="en-US"/>
        </w:rPr>
        <w:t xml:space="preserve"> not considered cost </w:t>
      </w:r>
      <w:r w:rsidRPr="00C3120D">
        <w:rPr>
          <w:lang w:val="en-US"/>
        </w:rPr>
        <w:t>effective. In turn there is an</w:t>
      </w:r>
      <w:r w:rsidR="00CD010D" w:rsidRPr="00C3120D">
        <w:rPr>
          <w:lang w:val="en-US"/>
        </w:rPr>
        <w:t xml:space="preserve"> </w:t>
      </w:r>
      <w:r w:rsidRPr="00C3120D">
        <w:rPr>
          <w:lang w:val="en-US"/>
        </w:rPr>
        <w:t xml:space="preserve">increased </w:t>
      </w:r>
      <w:r w:rsidR="00CD010D" w:rsidRPr="00C3120D">
        <w:rPr>
          <w:lang w:val="en-US"/>
        </w:rPr>
        <w:t>releas</w:t>
      </w:r>
      <w:r w:rsidRPr="00C3120D">
        <w:rPr>
          <w:lang w:val="en-US"/>
        </w:rPr>
        <w:t>e of</w:t>
      </w:r>
      <w:r w:rsidR="00CD010D" w:rsidRPr="00C3120D">
        <w:rPr>
          <w:lang w:val="en-US"/>
        </w:rPr>
        <w:t xml:space="preserve"> EC</w:t>
      </w:r>
      <w:r w:rsidR="007455C4" w:rsidRPr="00C3120D">
        <w:rPr>
          <w:lang w:val="en-US"/>
        </w:rPr>
        <w:t>s</w:t>
      </w:r>
      <w:r w:rsidR="00CD010D" w:rsidRPr="00C3120D">
        <w:rPr>
          <w:lang w:val="en-US"/>
        </w:rPr>
        <w:t xml:space="preserve"> in</w:t>
      </w:r>
      <w:r w:rsidR="00F447D5" w:rsidRPr="00C3120D">
        <w:rPr>
          <w:lang w:val="en-US"/>
        </w:rPr>
        <w:t>to</w:t>
      </w:r>
      <w:r w:rsidR="00CD010D" w:rsidRPr="00C3120D">
        <w:rPr>
          <w:lang w:val="en-US"/>
        </w:rPr>
        <w:t xml:space="preserve"> nature</w:t>
      </w:r>
      <w:r w:rsidRPr="00C3120D">
        <w:rPr>
          <w:lang w:val="en-US"/>
        </w:rPr>
        <w:t xml:space="preserve"> from these rural communities</w:t>
      </w:r>
      <w:r w:rsidR="00CD010D" w:rsidRPr="00C3120D">
        <w:rPr>
          <w:lang w:val="en-US"/>
        </w:rPr>
        <w:t>.</w:t>
      </w:r>
      <w:r w:rsidR="002D442F" w:rsidRPr="00C3120D">
        <w:rPr>
          <w:lang w:val="en-US"/>
        </w:rPr>
        <w:t xml:space="preserve"> </w:t>
      </w:r>
      <w:r w:rsidR="00F266D7" w:rsidRPr="00C3120D">
        <w:rPr>
          <w:lang w:val="en-US"/>
        </w:rPr>
        <w:t xml:space="preserve">A potential solution </w:t>
      </w:r>
      <w:r w:rsidRPr="00C3120D">
        <w:rPr>
          <w:lang w:val="en-US"/>
        </w:rPr>
        <w:t xml:space="preserve">is </w:t>
      </w:r>
      <w:r w:rsidR="00CD010D" w:rsidRPr="00C3120D">
        <w:rPr>
          <w:lang w:val="en-US"/>
        </w:rPr>
        <w:t xml:space="preserve">different configurations of </w:t>
      </w:r>
      <w:r w:rsidR="00F266D7" w:rsidRPr="00C3120D">
        <w:rPr>
          <w:lang w:val="en-US"/>
        </w:rPr>
        <w:t>treatment systems</w:t>
      </w:r>
      <w:r w:rsidRPr="00C3120D">
        <w:rPr>
          <w:lang w:val="en-US"/>
        </w:rPr>
        <w:t>/plants</w:t>
      </w:r>
      <w:r w:rsidR="00F266D7" w:rsidRPr="00C3120D">
        <w:rPr>
          <w:lang w:val="en-US"/>
        </w:rPr>
        <w:t xml:space="preserve">. </w:t>
      </w:r>
      <w:r w:rsidR="00CD010D" w:rsidRPr="00C3120D">
        <w:rPr>
          <w:lang w:val="en-US"/>
        </w:rPr>
        <w:t>CW</w:t>
      </w:r>
      <w:r w:rsidR="007455C4" w:rsidRPr="00C3120D">
        <w:rPr>
          <w:lang w:val="en-US"/>
        </w:rPr>
        <w:t>s</w:t>
      </w:r>
      <w:r w:rsidR="00CD010D" w:rsidRPr="00C3120D">
        <w:rPr>
          <w:lang w:val="en-US"/>
        </w:rPr>
        <w:t xml:space="preserve"> are widely used worldwide, especially for secondary and tertiary </w:t>
      </w:r>
      <w:r w:rsidR="007645DA" w:rsidRPr="00C3120D">
        <w:rPr>
          <w:lang w:val="en-US"/>
        </w:rPr>
        <w:t xml:space="preserve">wastewater </w:t>
      </w:r>
      <w:r w:rsidR="00CD010D" w:rsidRPr="00C3120D">
        <w:rPr>
          <w:lang w:val="en-US"/>
        </w:rPr>
        <w:t>treatment</w:t>
      </w:r>
      <w:r w:rsidR="007455C4" w:rsidRPr="00C3120D">
        <w:rPr>
          <w:lang w:val="en-US"/>
        </w:rPr>
        <w:t>.</w:t>
      </w:r>
      <w:r w:rsidR="00CD010D" w:rsidRPr="00C3120D">
        <w:rPr>
          <w:lang w:val="en-US"/>
        </w:rPr>
        <w:t xml:space="preserve"> </w:t>
      </w:r>
      <w:r w:rsidR="007455C4" w:rsidRPr="00C3120D">
        <w:rPr>
          <w:lang w:val="en-US"/>
        </w:rPr>
        <w:t>T</w:t>
      </w:r>
      <w:r w:rsidR="00CD010D" w:rsidRPr="00C3120D">
        <w:rPr>
          <w:lang w:val="en-US"/>
        </w:rPr>
        <w:t>he</w:t>
      </w:r>
      <w:r w:rsidR="007645DA" w:rsidRPr="00C3120D">
        <w:rPr>
          <w:lang w:val="en-US"/>
        </w:rPr>
        <w:t>ir</w:t>
      </w:r>
      <w:r w:rsidR="00CD010D" w:rsidRPr="00C3120D">
        <w:rPr>
          <w:lang w:val="en-US"/>
        </w:rPr>
        <w:t xml:space="preserve"> performance and effective</w:t>
      </w:r>
      <w:r w:rsidR="00606987" w:rsidRPr="00C3120D">
        <w:rPr>
          <w:lang w:val="en-US"/>
        </w:rPr>
        <w:t xml:space="preserve">ness </w:t>
      </w:r>
      <w:r w:rsidR="007645DA" w:rsidRPr="00C3120D">
        <w:rPr>
          <w:lang w:val="en-US"/>
        </w:rPr>
        <w:t xml:space="preserve">for the removal of </w:t>
      </w:r>
      <w:r w:rsidR="00606987" w:rsidRPr="00C3120D">
        <w:rPr>
          <w:lang w:val="en-US"/>
        </w:rPr>
        <w:t xml:space="preserve">pharmaceuticals </w:t>
      </w:r>
      <w:r w:rsidR="007645DA" w:rsidRPr="00C3120D">
        <w:rPr>
          <w:lang w:val="en-US"/>
        </w:rPr>
        <w:t>is persuasive</w:t>
      </w:r>
      <w:r w:rsidR="00606987" w:rsidRPr="00C3120D">
        <w:rPr>
          <w:lang w:val="en-US"/>
        </w:rPr>
        <w:t xml:space="preserve">. </w:t>
      </w:r>
      <w:r w:rsidR="00CD010D" w:rsidRPr="00C3120D">
        <w:rPr>
          <w:lang w:val="en-US"/>
        </w:rPr>
        <w:t xml:space="preserve">In general, </w:t>
      </w:r>
      <w:r w:rsidR="007645DA" w:rsidRPr="00C3120D">
        <w:rPr>
          <w:lang w:val="en-US"/>
        </w:rPr>
        <w:t xml:space="preserve">there is </w:t>
      </w:r>
      <w:r w:rsidR="00CD010D" w:rsidRPr="00C3120D">
        <w:rPr>
          <w:lang w:val="en-US"/>
        </w:rPr>
        <w:t xml:space="preserve">a wide variation in </w:t>
      </w:r>
      <w:r w:rsidR="007645DA" w:rsidRPr="00C3120D">
        <w:rPr>
          <w:lang w:val="en-US"/>
        </w:rPr>
        <w:t xml:space="preserve">pharmaceutical </w:t>
      </w:r>
      <w:r w:rsidR="00CD010D" w:rsidRPr="00C3120D">
        <w:rPr>
          <w:lang w:val="en-US"/>
        </w:rPr>
        <w:t>removal</w:t>
      </w:r>
      <w:r w:rsidR="007645DA" w:rsidRPr="00C3120D">
        <w:rPr>
          <w:lang w:val="en-US"/>
        </w:rPr>
        <w:t xml:space="preserve"> efficiencies</w:t>
      </w:r>
      <w:r w:rsidR="00CD010D" w:rsidRPr="00C3120D">
        <w:rPr>
          <w:lang w:val="en-US"/>
        </w:rPr>
        <w:t xml:space="preserve"> among CW </w:t>
      </w:r>
      <w:r w:rsidR="007645DA" w:rsidRPr="00C3120D">
        <w:rPr>
          <w:lang w:val="en-US"/>
        </w:rPr>
        <w:t xml:space="preserve">due </w:t>
      </w:r>
      <w:r w:rsidR="00CD010D" w:rsidRPr="00C3120D">
        <w:rPr>
          <w:lang w:val="en-US"/>
        </w:rPr>
        <w:t xml:space="preserve">to the diversity of their configurations and operation (Zhang et al., 2014, </w:t>
      </w:r>
      <w:proofErr w:type="spellStart"/>
      <w:r w:rsidR="00606987" w:rsidRPr="00C3120D">
        <w:rPr>
          <w:lang w:val="en-US"/>
        </w:rPr>
        <w:t>Gorito</w:t>
      </w:r>
      <w:proofErr w:type="spellEnd"/>
      <w:r w:rsidR="00606987" w:rsidRPr="00C3120D">
        <w:rPr>
          <w:lang w:val="en-US"/>
        </w:rPr>
        <w:t xml:space="preserve"> et al., 2017). </w:t>
      </w:r>
    </w:p>
    <w:p w14:paraId="02B69261" w14:textId="09E26812" w:rsidR="00BB7F1A" w:rsidRPr="00C3120D" w:rsidRDefault="005C1C9D" w:rsidP="00CD010D">
      <w:pPr>
        <w:spacing w:line="480" w:lineRule="auto"/>
        <w:rPr>
          <w:lang w:val="en-US"/>
        </w:rPr>
      </w:pPr>
      <w:r w:rsidRPr="00C3120D">
        <w:rPr>
          <w:lang w:val="en-US"/>
        </w:rPr>
        <w:t xml:space="preserve">No previous </w:t>
      </w:r>
      <w:r w:rsidR="007645DA" w:rsidRPr="00C3120D">
        <w:rPr>
          <w:lang w:val="en-US"/>
        </w:rPr>
        <w:t xml:space="preserve">studies </w:t>
      </w:r>
      <w:r w:rsidRPr="00C3120D">
        <w:rPr>
          <w:lang w:val="en-US"/>
        </w:rPr>
        <w:t>w</w:t>
      </w:r>
      <w:r w:rsidR="007645DA" w:rsidRPr="00C3120D">
        <w:rPr>
          <w:lang w:val="en-US"/>
        </w:rPr>
        <w:t>ere</w:t>
      </w:r>
      <w:r w:rsidRPr="00C3120D">
        <w:rPr>
          <w:lang w:val="en-US"/>
        </w:rPr>
        <w:t xml:space="preserve"> found on EC removal using </w:t>
      </w:r>
      <w:r w:rsidR="007645DA" w:rsidRPr="00C3120D">
        <w:rPr>
          <w:lang w:val="en-US"/>
        </w:rPr>
        <w:t>h</w:t>
      </w:r>
      <w:r w:rsidRPr="00C3120D">
        <w:rPr>
          <w:lang w:val="en-US"/>
        </w:rPr>
        <w:t>orizontal</w:t>
      </w:r>
      <w:r w:rsidR="007645DA" w:rsidRPr="00C3120D">
        <w:rPr>
          <w:lang w:val="en-US"/>
        </w:rPr>
        <w:t xml:space="preserve"> subsurface</w:t>
      </w:r>
      <w:r w:rsidRPr="00C3120D">
        <w:rPr>
          <w:lang w:val="en-US"/>
        </w:rPr>
        <w:t xml:space="preserve"> flow </w:t>
      </w:r>
      <w:proofErr w:type="spellStart"/>
      <w:r w:rsidRPr="00C3120D">
        <w:rPr>
          <w:lang w:val="en-US"/>
        </w:rPr>
        <w:t>bioelectrochemical</w:t>
      </w:r>
      <w:proofErr w:type="spellEnd"/>
      <w:r w:rsidRPr="00C3120D">
        <w:rPr>
          <w:lang w:val="en-US"/>
        </w:rPr>
        <w:t xml:space="preserve"> </w:t>
      </w:r>
      <w:r w:rsidR="007645DA" w:rsidRPr="00C3120D">
        <w:rPr>
          <w:lang w:val="en-US"/>
        </w:rPr>
        <w:t>CW</w:t>
      </w:r>
      <w:r w:rsidRPr="00C3120D">
        <w:rPr>
          <w:lang w:val="en-US"/>
        </w:rPr>
        <w:t>.</w:t>
      </w:r>
      <w:r w:rsidR="007658AE" w:rsidRPr="00C3120D">
        <w:rPr>
          <w:lang w:val="en-US"/>
        </w:rPr>
        <w:t xml:space="preserve"> </w:t>
      </w:r>
      <w:r w:rsidR="00CD010D" w:rsidRPr="00C3120D">
        <w:rPr>
          <w:lang w:val="en-US"/>
        </w:rPr>
        <w:t>In this work, we investigate</w:t>
      </w:r>
      <w:r w:rsidR="007645DA" w:rsidRPr="00C3120D">
        <w:rPr>
          <w:lang w:val="en-US"/>
        </w:rPr>
        <w:t>d</w:t>
      </w:r>
      <w:r w:rsidR="00CD010D" w:rsidRPr="00C3120D">
        <w:rPr>
          <w:lang w:val="en-US"/>
        </w:rPr>
        <w:t xml:space="preserve"> </w:t>
      </w:r>
      <w:r w:rsidR="00F44A88" w:rsidRPr="00C3120D">
        <w:rPr>
          <w:lang w:val="en-US"/>
        </w:rPr>
        <w:t xml:space="preserve">for first time </w:t>
      </w:r>
      <w:r w:rsidR="00CD010D" w:rsidRPr="00C3120D">
        <w:rPr>
          <w:lang w:val="en-US"/>
        </w:rPr>
        <w:t xml:space="preserve">the capability of a lab scale microbial electrochemical system based on a </w:t>
      </w:r>
      <w:r w:rsidR="006B03B5" w:rsidRPr="00C3120D">
        <w:rPr>
          <w:lang w:val="en-US"/>
        </w:rPr>
        <w:t xml:space="preserve">horizontal </w:t>
      </w:r>
      <w:r w:rsidR="00CD010D" w:rsidRPr="00C3120D">
        <w:rPr>
          <w:lang w:val="en-US"/>
        </w:rPr>
        <w:t>subsurface</w:t>
      </w:r>
      <w:r w:rsidR="006B03B5" w:rsidRPr="00C3120D">
        <w:rPr>
          <w:lang w:val="en-US"/>
        </w:rPr>
        <w:t xml:space="preserve"> flow</w:t>
      </w:r>
      <w:r w:rsidR="00CD010D" w:rsidRPr="00C3120D">
        <w:rPr>
          <w:lang w:val="en-US"/>
        </w:rPr>
        <w:t xml:space="preserve"> </w:t>
      </w:r>
      <w:proofErr w:type="spellStart"/>
      <w:r w:rsidR="00CD010D" w:rsidRPr="00C3120D">
        <w:rPr>
          <w:lang w:val="en-US"/>
        </w:rPr>
        <w:t>METland</w:t>
      </w:r>
      <w:proofErr w:type="spellEnd"/>
      <w:r w:rsidR="00CD010D" w:rsidRPr="00C3120D">
        <w:rPr>
          <w:lang w:val="en-US"/>
        </w:rPr>
        <w:t xml:space="preserve"> for removing</w:t>
      </w:r>
      <w:r w:rsidR="008E65BA" w:rsidRPr="00C3120D">
        <w:rPr>
          <w:lang w:val="en-US"/>
        </w:rPr>
        <w:t xml:space="preserve"> </w:t>
      </w:r>
      <w:r w:rsidR="00F44A88" w:rsidRPr="00C3120D">
        <w:rPr>
          <w:lang w:val="en-US"/>
        </w:rPr>
        <w:t>a</w:t>
      </w:r>
      <w:r w:rsidR="00CD010D" w:rsidRPr="00C3120D">
        <w:rPr>
          <w:lang w:val="en-US"/>
        </w:rPr>
        <w:t xml:space="preserve"> mixture of </w:t>
      </w:r>
      <w:r w:rsidR="00EF7C40" w:rsidRPr="00C3120D">
        <w:rPr>
          <w:lang w:val="en-US"/>
        </w:rPr>
        <w:t xml:space="preserve">13 </w:t>
      </w:r>
      <w:r w:rsidR="00CD010D" w:rsidRPr="00C3120D">
        <w:rPr>
          <w:lang w:val="en-US"/>
        </w:rPr>
        <w:t>pharmaceutical compounds at trace level</w:t>
      </w:r>
      <w:r w:rsidR="007645DA" w:rsidRPr="00C3120D">
        <w:rPr>
          <w:lang w:val="en-US"/>
        </w:rPr>
        <w:t>s</w:t>
      </w:r>
      <w:r w:rsidR="007658AE" w:rsidRPr="00C3120D">
        <w:rPr>
          <w:lang w:val="en-US"/>
        </w:rPr>
        <w:t>.</w:t>
      </w:r>
      <w:r w:rsidR="009B7BB7" w:rsidRPr="00C3120D">
        <w:rPr>
          <w:lang w:val="en-US"/>
        </w:rPr>
        <w:t xml:space="preserve"> The mixture conta</w:t>
      </w:r>
      <w:r w:rsidR="006B03B5" w:rsidRPr="00C3120D">
        <w:rPr>
          <w:lang w:val="en-US"/>
        </w:rPr>
        <w:t>ined</w:t>
      </w:r>
      <w:r w:rsidR="009B7BB7" w:rsidRPr="00C3120D">
        <w:rPr>
          <w:lang w:val="en-US"/>
        </w:rPr>
        <w:t xml:space="preserve"> </w:t>
      </w:r>
      <w:r w:rsidR="00CD010D" w:rsidRPr="00C3120D">
        <w:rPr>
          <w:lang w:val="en-US"/>
        </w:rPr>
        <w:t xml:space="preserve">four analgesics/anti-inflammatories, an antibiotic, a beta-blocker, a stimulant, an anti-depressant, three metabolites </w:t>
      </w:r>
      <w:r w:rsidR="006B03B5" w:rsidRPr="00C3120D">
        <w:rPr>
          <w:lang w:val="en-US"/>
        </w:rPr>
        <w:t xml:space="preserve">from </w:t>
      </w:r>
      <w:r w:rsidR="00CD010D" w:rsidRPr="00C3120D">
        <w:rPr>
          <w:lang w:val="en-US"/>
        </w:rPr>
        <w:t>analgesic drugs</w:t>
      </w:r>
      <w:r w:rsidR="006B03B5" w:rsidRPr="00C3120D">
        <w:rPr>
          <w:lang w:val="en-US"/>
        </w:rPr>
        <w:t>,</w:t>
      </w:r>
      <w:r w:rsidR="00CD010D" w:rsidRPr="00C3120D">
        <w:rPr>
          <w:lang w:val="en-US"/>
        </w:rPr>
        <w:t xml:space="preserve"> and two metabolites </w:t>
      </w:r>
      <w:r w:rsidR="006B03B5" w:rsidRPr="00C3120D">
        <w:rPr>
          <w:lang w:val="en-US"/>
        </w:rPr>
        <w:t xml:space="preserve">from </w:t>
      </w:r>
      <w:r w:rsidR="00CD010D" w:rsidRPr="00C3120D">
        <w:rPr>
          <w:lang w:val="en-US"/>
        </w:rPr>
        <w:t>stimulants</w:t>
      </w:r>
      <w:r w:rsidR="006B03B5" w:rsidRPr="00C3120D">
        <w:rPr>
          <w:lang w:val="en-US"/>
        </w:rPr>
        <w:t>.</w:t>
      </w:r>
      <w:r w:rsidR="008E65BA" w:rsidRPr="00C3120D">
        <w:rPr>
          <w:lang w:val="en-US"/>
        </w:rPr>
        <w:t xml:space="preserve"> </w:t>
      </w:r>
      <w:r w:rsidR="006B03B5" w:rsidRPr="00C3120D">
        <w:rPr>
          <w:lang w:val="en-US"/>
        </w:rPr>
        <w:t xml:space="preserve">Wastewater </w:t>
      </w:r>
      <w:r w:rsidR="008E65BA" w:rsidRPr="00C3120D">
        <w:rPr>
          <w:lang w:val="en-US"/>
        </w:rPr>
        <w:t xml:space="preserve">containing </w:t>
      </w:r>
      <w:r w:rsidR="006B03B5" w:rsidRPr="00C3120D">
        <w:rPr>
          <w:lang w:val="en-US"/>
        </w:rPr>
        <w:t xml:space="preserve">pharmaceuticals presents an environmental danger due to the </w:t>
      </w:r>
      <w:r w:rsidR="008E65BA" w:rsidRPr="00C3120D">
        <w:rPr>
          <w:lang w:val="en-US"/>
        </w:rPr>
        <w:t>toxicity of</w:t>
      </w:r>
      <w:r w:rsidR="006B03B5" w:rsidRPr="00C3120D">
        <w:rPr>
          <w:lang w:val="en-US"/>
        </w:rPr>
        <w:t xml:space="preserve"> the</w:t>
      </w:r>
      <w:r w:rsidR="008E65BA" w:rsidRPr="00C3120D">
        <w:rPr>
          <w:lang w:val="en-US"/>
        </w:rPr>
        <w:t xml:space="preserve"> parent compounds and their</w:t>
      </w:r>
      <w:r w:rsidR="006B03B5" w:rsidRPr="00C3120D">
        <w:rPr>
          <w:lang w:val="en-US"/>
        </w:rPr>
        <w:t xml:space="preserve"> derived</w:t>
      </w:r>
      <w:r w:rsidR="008E65BA" w:rsidRPr="00C3120D">
        <w:rPr>
          <w:lang w:val="en-US"/>
        </w:rPr>
        <w:t xml:space="preserve"> metabolites, which </w:t>
      </w:r>
      <w:r w:rsidR="006B03B5" w:rsidRPr="00C3120D">
        <w:rPr>
          <w:lang w:val="en-US"/>
        </w:rPr>
        <w:t xml:space="preserve">if not eliminated during treatment are </w:t>
      </w:r>
      <w:r w:rsidR="008E65BA" w:rsidRPr="00C3120D">
        <w:rPr>
          <w:lang w:val="en-US"/>
        </w:rPr>
        <w:t>continuously discharged into</w:t>
      </w:r>
      <w:r w:rsidR="006B03B5" w:rsidRPr="00C3120D">
        <w:rPr>
          <w:lang w:val="en-US"/>
        </w:rPr>
        <w:t xml:space="preserve"> our</w:t>
      </w:r>
      <w:r w:rsidR="008E65BA" w:rsidRPr="00C3120D">
        <w:rPr>
          <w:lang w:val="en-US"/>
        </w:rPr>
        <w:t xml:space="preserve"> ecosystems. </w:t>
      </w:r>
      <w:r w:rsidR="00BB7F1A" w:rsidRPr="00C3120D">
        <w:rPr>
          <w:lang w:val="en-US"/>
        </w:rPr>
        <w:t xml:space="preserve">In order to </w:t>
      </w:r>
      <w:r w:rsidR="008E65BA" w:rsidRPr="00C3120D">
        <w:rPr>
          <w:lang w:val="en-US"/>
        </w:rPr>
        <w:t>evaluate the envir</w:t>
      </w:r>
      <w:r w:rsidR="00C47982" w:rsidRPr="00C3120D">
        <w:rPr>
          <w:lang w:val="en-US"/>
        </w:rPr>
        <w:t xml:space="preserve">onmental risk of the wastewater treated </w:t>
      </w:r>
      <w:r w:rsidR="00144984" w:rsidRPr="00C3120D">
        <w:rPr>
          <w:lang w:val="en-US"/>
        </w:rPr>
        <w:t xml:space="preserve">in </w:t>
      </w:r>
      <w:r w:rsidR="00740D8F" w:rsidRPr="00C3120D">
        <w:rPr>
          <w:lang w:val="en-US"/>
        </w:rPr>
        <w:t xml:space="preserve">the horizontal </w:t>
      </w:r>
      <w:r w:rsidR="006B03B5" w:rsidRPr="00C3120D">
        <w:rPr>
          <w:lang w:val="en-US"/>
        </w:rPr>
        <w:t xml:space="preserve">subsurface </w:t>
      </w:r>
      <w:r w:rsidR="00740D8F" w:rsidRPr="00C3120D">
        <w:rPr>
          <w:lang w:val="en-US"/>
        </w:rPr>
        <w:t xml:space="preserve">flow MET-based </w:t>
      </w:r>
      <w:proofErr w:type="spellStart"/>
      <w:r w:rsidR="00740D8F" w:rsidRPr="00C3120D">
        <w:rPr>
          <w:lang w:val="en-US"/>
        </w:rPr>
        <w:lastRenderedPageBreak/>
        <w:t>biofilter</w:t>
      </w:r>
      <w:proofErr w:type="spellEnd"/>
      <w:r w:rsidR="001C368C" w:rsidRPr="00C3120D">
        <w:rPr>
          <w:lang w:val="en-US"/>
        </w:rPr>
        <w:t>, we also analyz</w:t>
      </w:r>
      <w:r w:rsidR="00C47982" w:rsidRPr="00C3120D">
        <w:rPr>
          <w:lang w:val="en-US"/>
        </w:rPr>
        <w:t>e</w:t>
      </w:r>
      <w:r w:rsidR="006B03B5" w:rsidRPr="00C3120D">
        <w:rPr>
          <w:lang w:val="en-US"/>
        </w:rPr>
        <w:t>d</w:t>
      </w:r>
      <w:r w:rsidR="00C47982" w:rsidRPr="00C3120D">
        <w:rPr>
          <w:lang w:val="en-US"/>
        </w:rPr>
        <w:t xml:space="preserve"> the</w:t>
      </w:r>
      <w:r w:rsidR="006B03B5" w:rsidRPr="00C3120D">
        <w:rPr>
          <w:lang w:val="en-US"/>
        </w:rPr>
        <w:t xml:space="preserve"> efficacy of the</w:t>
      </w:r>
      <w:r w:rsidR="00C47982" w:rsidRPr="00C3120D">
        <w:rPr>
          <w:lang w:val="en-US"/>
        </w:rPr>
        <w:t xml:space="preserve"> </w:t>
      </w:r>
      <w:r w:rsidR="008E65BA" w:rsidRPr="00C3120D">
        <w:rPr>
          <w:lang w:val="en-US"/>
        </w:rPr>
        <w:t>detoxification</w:t>
      </w:r>
      <w:r w:rsidR="00C47982" w:rsidRPr="00C3120D">
        <w:rPr>
          <w:lang w:val="en-US"/>
        </w:rPr>
        <w:t xml:space="preserve"> </w:t>
      </w:r>
      <w:r w:rsidR="006B03B5" w:rsidRPr="00C3120D">
        <w:rPr>
          <w:lang w:val="en-US"/>
        </w:rPr>
        <w:t>o</w:t>
      </w:r>
      <w:r w:rsidR="00C47982" w:rsidRPr="00C3120D">
        <w:rPr>
          <w:lang w:val="en-US"/>
        </w:rPr>
        <w:t xml:space="preserve">f the </w:t>
      </w:r>
      <w:r w:rsidR="006B03B5" w:rsidRPr="00C3120D">
        <w:rPr>
          <w:lang w:val="en-US"/>
        </w:rPr>
        <w:t>filter u</w:t>
      </w:r>
      <w:r w:rsidR="00C47982" w:rsidRPr="00C3120D">
        <w:rPr>
          <w:lang w:val="en-US"/>
        </w:rPr>
        <w:t xml:space="preserve">sing </w:t>
      </w:r>
      <w:r w:rsidR="00215F17" w:rsidRPr="00C3120D">
        <w:rPr>
          <w:lang w:val="en-US"/>
        </w:rPr>
        <w:t xml:space="preserve">two of the most </w:t>
      </w:r>
      <w:r w:rsidR="006B03B5" w:rsidRPr="00C3120D">
        <w:rPr>
          <w:lang w:val="en-US"/>
        </w:rPr>
        <w:t xml:space="preserve">common </w:t>
      </w:r>
      <w:r w:rsidR="00215F17" w:rsidRPr="00C3120D">
        <w:rPr>
          <w:lang w:val="en-US"/>
        </w:rPr>
        <w:t xml:space="preserve">toxicological indicators of aquatic ecosystems: </w:t>
      </w:r>
      <w:r w:rsidR="00144984" w:rsidRPr="00C3120D">
        <w:rPr>
          <w:lang w:val="en-US"/>
        </w:rPr>
        <w:t xml:space="preserve">green algae and </w:t>
      </w:r>
      <w:proofErr w:type="spellStart"/>
      <w:r w:rsidR="00144984" w:rsidRPr="00C3120D">
        <w:rPr>
          <w:lang w:val="en-US"/>
        </w:rPr>
        <w:t>microcrustacea</w:t>
      </w:r>
      <w:r w:rsidR="000C6E13" w:rsidRPr="00C3120D">
        <w:rPr>
          <w:lang w:val="en-US"/>
        </w:rPr>
        <w:t>n</w:t>
      </w:r>
      <w:r w:rsidR="006B03B5" w:rsidRPr="00C3120D">
        <w:rPr>
          <w:lang w:val="en-US"/>
        </w:rPr>
        <w:t>s</w:t>
      </w:r>
      <w:proofErr w:type="spellEnd"/>
      <w:r w:rsidR="00215F17" w:rsidRPr="00C3120D">
        <w:rPr>
          <w:lang w:val="en-US"/>
        </w:rPr>
        <w:t>.</w:t>
      </w:r>
      <w:r w:rsidR="00144984" w:rsidRPr="00C3120D">
        <w:rPr>
          <w:lang w:val="en-US"/>
        </w:rPr>
        <w:t xml:space="preserve"> </w:t>
      </w:r>
      <w:r w:rsidR="001A0F41" w:rsidRPr="00C3120D">
        <w:rPr>
          <w:lang w:val="en-US"/>
        </w:rPr>
        <w:t xml:space="preserve">Additionally, </w:t>
      </w:r>
      <w:r w:rsidR="006B03B5" w:rsidRPr="00C3120D">
        <w:rPr>
          <w:lang w:val="en-US"/>
        </w:rPr>
        <w:t>t</w:t>
      </w:r>
      <w:r w:rsidR="00BB7F1A" w:rsidRPr="00C3120D">
        <w:rPr>
          <w:lang w:val="en-US"/>
        </w:rPr>
        <w:t>he</w:t>
      </w:r>
      <w:r w:rsidR="006B03B5" w:rsidRPr="00C3120D">
        <w:rPr>
          <w:lang w:val="en-US"/>
        </w:rPr>
        <w:t xml:space="preserve"> effect of the biological degradation versus</w:t>
      </w:r>
      <w:r w:rsidR="00BB7F1A" w:rsidRPr="00C3120D">
        <w:rPr>
          <w:lang w:val="en-US"/>
        </w:rPr>
        <w:t xml:space="preserve"> physicochemical sorption</w:t>
      </w:r>
      <w:r w:rsidR="001A0F41" w:rsidRPr="00C3120D">
        <w:rPr>
          <w:lang w:val="en-US"/>
        </w:rPr>
        <w:t xml:space="preserve"> was also </w:t>
      </w:r>
      <w:r w:rsidR="00BB7F1A" w:rsidRPr="00C3120D">
        <w:rPr>
          <w:lang w:val="en-US"/>
        </w:rPr>
        <w:t>studied</w:t>
      </w:r>
      <w:r w:rsidR="006B03B5" w:rsidRPr="00C3120D">
        <w:rPr>
          <w:lang w:val="en-US"/>
        </w:rPr>
        <w:t xml:space="preserve"> by</w:t>
      </w:r>
      <w:r w:rsidR="00BB7F1A" w:rsidRPr="00C3120D">
        <w:rPr>
          <w:lang w:val="en-US"/>
        </w:rPr>
        <w:t xml:space="preserve"> </w:t>
      </w:r>
      <w:r w:rsidR="001A0F41" w:rsidRPr="00C3120D">
        <w:rPr>
          <w:lang w:val="en-US"/>
        </w:rPr>
        <w:t xml:space="preserve">measuring </w:t>
      </w:r>
      <w:r w:rsidR="006B03B5" w:rsidRPr="00C3120D">
        <w:rPr>
          <w:lang w:val="en-US"/>
        </w:rPr>
        <w:t xml:space="preserve">the </w:t>
      </w:r>
      <w:r w:rsidR="001A0F41" w:rsidRPr="00C3120D">
        <w:rPr>
          <w:lang w:val="en-US"/>
        </w:rPr>
        <w:t xml:space="preserve">removal </w:t>
      </w:r>
      <w:r w:rsidR="00BB7F1A" w:rsidRPr="00C3120D">
        <w:rPr>
          <w:lang w:val="en-US"/>
        </w:rPr>
        <w:t xml:space="preserve">capability of </w:t>
      </w:r>
      <w:r w:rsidR="001A0F41" w:rsidRPr="00C3120D">
        <w:rPr>
          <w:lang w:val="en-US"/>
        </w:rPr>
        <w:t>inert</w:t>
      </w:r>
      <w:r w:rsidR="00BB7F1A" w:rsidRPr="00C3120D">
        <w:rPr>
          <w:lang w:val="en-US"/>
        </w:rPr>
        <w:t xml:space="preserve"> carbon mat</w:t>
      </w:r>
      <w:r w:rsidR="002B7B24" w:rsidRPr="00C3120D">
        <w:rPr>
          <w:lang w:val="en-US"/>
        </w:rPr>
        <w:t>e</w:t>
      </w:r>
      <w:r w:rsidR="007455C4" w:rsidRPr="00C3120D">
        <w:rPr>
          <w:lang w:val="en-US"/>
        </w:rPr>
        <w:t>rials</w:t>
      </w:r>
      <w:r w:rsidR="00BB7F1A" w:rsidRPr="00C3120D">
        <w:rPr>
          <w:lang w:val="en-US"/>
        </w:rPr>
        <w:t xml:space="preserve"> for </w:t>
      </w:r>
      <w:r w:rsidR="002A2819" w:rsidRPr="00C3120D">
        <w:rPr>
          <w:lang w:val="en-US"/>
        </w:rPr>
        <w:t>the same</w:t>
      </w:r>
      <w:r w:rsidR="00BB7F1A" w:rsidRPr="00C3120D">
        <w:rPr>
          <w:lang w:val="en-US"/>
        </w:rPr>
        <w:t xml:space="preserve"> pharmaceutical</w:t>
      </w:r>
      <w:r w:rsidR="002A2819" w:rsidRPr="00C3120D">
        <w:rPr>
          <w:lang w:val="en-US"/>
        </w:rPr>
        <w:t xml:space="preserve"> mixture</w:t>
      </w:r>
      <w:r w:rsidR="00BB7F1A" w:rsidRPr="00C3120D">
        <w:rPr>
          <w:lang w:val="en-US"/>
        </w:rPr>
        <w:t>.</w:t>
      </w:r>
      <w:r w:rsidR="002D442F" w:rsidRPr="00C3120D">
        <w:rPr>
          <w:lang w:val="en-US"/>
        </w:rPr>
        <w:t xml:space="preserve"> </w:t>
      </w:r>
    </w:p>
    <w:p w14:paraId="311A49A3" w14:textId="77777777" w:rsidR="007B2686" w:rsidRPr="00C3120D" w:rsidRDefault="007B2686" w:rsidP="00CD010D">
      <w:pPr>
        <w:spacing w:line="480" w:lineRule="auto"/>
        <w:rPr>
          <w:lang w:val="en-US"/>
        </w:rPr>
      </w:pPr>
    </w:p>
    <w:p w14:paraId="5887C71C" w14:textId="77777777" w:rsidR="00912758" w:rsidRPr="00C3120D" w:rsidRDefault="00912758" w:rsidP="00CD010D">
      <w:pPr>
        <w:spacing w:line="480" w:lineRule="auto"/>
        <w:rPr>
          <w:b/>
          <w:lang w:val="en-US"/>
        </w:rPr>
      </w:pPr>
      <w:r w:rsidRPr="00C3120D">
        <w:rPr>
          <w:b/>
          <w:lang w:val="en-US"/>
        </w:rPr>
        <w:t>2. Materials and methods</w:t>
      </w:r>
      <w:r w:rsidR="002D442F" w:rsidRPr="00C3120D">
        <w:rPr>
          <w:b/>
          <w:lang w:val="en-US"/>
        </w:rPr>
        <w:t xml:space="preserve"> </w:t>
      </w:r>
    </w:p>
    <w:p w14:paraId="6BEE664B" w14:textId="77777777" w:rsidR="00D4065F" w:rsidRPr="00C3120D" w:rsidRDefault="00D4065F" w:rsidP="006066D1">
      <w:pPr>
        <w:spacing w:line="480" w:lineRule="auto"/>
        <w:rPr>
          <w:i/>
          <w:lang w:val="en-US"/>
        </w:rPr>
      </w:pPr>
    </w:p>
    <w:p w14:paraId="33D74561" w14:textId="77777777" w:rsidR="007B2686" w:rsidRPr="00C3120D" w:rsidRDefault="007B2686" w:rsidP="007B2686">
      <w:pPr>
        <w:spacing w:line="480" w:lineRule="auto"/>
        <w:rPr>
          <w:b/>
          <w:i/>
          <w:lang w:val="en-US"/>
        </w:rPr>
      </w:pPr>
      <w:r w:rsidRPr="00C3120D">
        <w:rPr>
          <w:b/>
          <w:i/>
          <w:lang w:val="en-US"/>
        </w:rPr>
        <w:t>2.1. Chemicals</w:t>
      </w:r>
      <w:r w:rsidR="002D442F" w:rsidRPr="00C3120D">
        <w:rPr>
          <w:b/>
          <w:i/>
          <w:lang w:val="en-US"/>
        </w:rPr>
        <w:t xml:space="preserve"> </w:t>
      </w:r>
    </w:p>
    <w:p w14:paraId="648D7713" w14:textId="7C318C0B" w:rsidR="007B2686" w:rsidRPr="00C3120D" w:rsidRDefault="007B2686" w:rsidP="007B2686">
      <w:pPr>
        <w:spacing w:line="480" w:lineRule="auto"/>
        <w:rPr>
          <w:lang w:val="en-US"/>
        </w:rPr>
      </w:pPr>
      <w:r w:rsidRPr="00C3120D">
        <w:rPr>
          <w:lang w:val="en-US"/>
        </w:rPr>
        <w:t xml:space="preserve">The </w:t>
      </w:r>
      <w:r w:rsidR="00172E29" w:rsidRPr="00C3120D">
        <w:rPr>
          <w:lang w:val="en-US"/>
        </w:rPr>
        <w:t xml:space="preserve">following </w:t>
      </w:r>
      <w:r w:rsidRPr="00C3120D">
        <w:rPr>
          <w:lang w:val="en-US"/>
        </w:rPr>
        <w:t>pharmaceuticals</w:t>
      </w:r>
      <w:r w:rsidR="00172E29" w:rsidRPr="00C3120D">
        <w:rPr>
          <w:lang w:val="en-US"/>
        </w:rPr>
        <w:t xml:space="preserve"> were all purchased from Sigma Aldrich, with a 99.9% purity</w:t>
      </w:r>
      <w:r w:rsidRPr="00C3120D">
        <w:rPr>
          <w:lang w:val="en-US"/>
        </w:rPr>
        <w:t xml:space="preserve">: </w:t>
      </w:r>
      <w:proofErr w:type="spellStart"/>
      <w:r w:rsidRPr="00C3120D">
        <w:rPr>
          <w:lang w:val="en-US"/>
        </w:rPr>
        <w:t>Ampyrone</w:t>
      </w:r>
      <w:proofErr w:type="spellEnd"/>
      <w:r w:rsidRPr="00C3120D">
        <w:rPr>
          <w:lang w:val="en-US"/>
        </w:rPr>
        <w:t xml:space="preserve"> (4-AA, CAS 83-07-8)</w:t>
      </w:r>
      <w:r w:rsidR="00172E29" w:rsidRPr="00C3120D">
        <w:rPr>
          <w:lang w:val="en-US"/>
        </w:rPr>
        <w:t>,</w:t>
      </w:r>
      <w:r w:rsidRPr="00C3120D">
        <w:rPr>
          <w:lang w:val="en-US"/>
        </w:rPr>
        <w:t xml:space="preserve"> N-acetyl-4-aminoantipyrine (4-AAA,CAS 83-15-8)</w:t>
      </w:r>
      <w:r w:rsidR="00172E29" w:rsidRPr="00C3120D">
        <w:rPr>
          <w:lang w:val="en-US"/>
        </w:rPr>
        <w:t>,</w:t>
      </w:r>
      <w:r w:rsidRPr="00C3120D">
        <w:rPr>
          <w:lang w:val="en-US"/>
        </w:rPr>
        <w:t xml:space="preserve"> </w:t>
      </w:r>
      <w:proofErr w:type="spellStart"/>
      <w:r w:rsidRPr="00C3120D">
        <w:rPr>
          <w:lang w:val="en-US"/>
        </w:rPr>
        <w:t>Aminophenazone</w:t>
      </w:r>
      <w:proofErr w:type="spellEnd"/>
      <w:r w:rsidRPr="00C3120D">
        <w:rPr>
          <w:lang w:val="en-US"/>
        </w:rPr>
        <w:t xml:space="preserve"> (4-DAA, CAS 58-15-1)</w:t>
      </w:r>
      <w:r w:rsidR="00172E29" w:rsidRPr="00C3120D">
        <w:rPr>
          <w:lang w:val="en-US"/>
        </w:rPr>
        <w:t>,</w:t>
      </w:r>
      <w:r w:rsidRPr="00C3120D">
        <w:rPr>
          <w:lang w:val="en-US"/>
        </w:rPr>
        <w:t xml:space="preserve"> N-formyl-4-aminoantipyrine (4-FAA, CAS 1672-58-8)</w:t>
      </w:r>
      <w:r w:rsidR="00172E29" w:rsidRPr="00C3120D">
        <w:rPr>
          <w:lang w:val="en-US"/>
        </w:rPr>
        <w:t>,</w:t>
      </w:r>
      <w:r w:rsidRPr="00C3120D">
        <w:rPr>
          <w:lang w:val="en-US"/>
        </w:rPr>
        <w:t xml:space="preserve"> Acetaminophen (PAR, CAS 103-90-2), Atenolol (ATE, CAS 29122-68-7)</w:t>
      </w:r>
      <w:r w:rsidR="00172E29" w:rsidRPr="00C3120D">
        <w:rPr>
          <w:lang w:val="en-US"/>
        </w:rPr>
        <w:t>,</w:t>
      </w:r>
      <w:r w:rsidRPr="00C3120D">
        <w:rPr>
          <w:lang w:val="en-US"/>
        </w:rPr>
        <w:t xml:space="preserve"> Caffeine (CAF, CAS 58-08-2); Carbamazepine (CBZ, CAS 298-46-4)</w:t>
      </w:r>
      <w:r w:rsidR="00172E29" w:rsidRPr="00C3120D">
        <w:rPr>
          <w:lang w:val="en-US"/>
        </w:rPr>
        <w:t>,</w:t>
      </w:r>
      <w:r w:rsidRPr="00C3120D">
        <w:rPr>
          <w:lang w:val="en-US"/>
        </w:rPr>
        <w:t xml:space="preserve"> Cotinine (COT, CAS 486-56-6)</w:t>
      </w:r>
      <w:r w:rsidR="00172E29" w:rsidRPr="00C3120D">
        <w:rPr>
          <w:lang w:val="en-US"/>
        </w:rPr>
        <w:t>,</w:t>
      </w:r>
      <w:r w:rsidRPr="00C3120D">
        <w:rPr>
          <w:lang w:val="en-US"/>
        </w:rPr>
        <w:t xml:space="preserve"> </w:t>
      </w:r>
      <w:proofErr w:type="spellStart"/>
      <w:r w:rsidRPr="00C3120D">
        <w:rPr>
          <w:lang w:val="en-US"/>
        </w:rPr>
        <w:t>Ketoprofen</w:t>
      </w:r>
      <w:proofErr w:type="spellEnd"/>
      <w:r w:rsidRPr="00C3120D">
        <w:rPr>
          <w:lang w:val="en-US"/>
        </w:rPr>
        <w:t xml:space="preserve"> (KET, CAS 22161-81-5)</w:t>
      </w:r>
      <w:r w:rsidR="00172E29" w:rsidRPr="00C3120D">
        <w:rPr>
          <w:lang w:val="en-US"/>
        </w:rPr>
        <w:t>,</w:t>
      </w:r>
      <w:r w:rsidRPr="00C3120D">
        <w:rPr>
          <w:lang w:val="en-US"/>
        </w:rPr>
        <w:t xml:space="preserve"> Naproxen (NPR, CAS 22204-53-1)</w:t>
      </w:r>
      <w:r w:rsidR="00172E29" w:rsidRPr="00C3120D">
        <w:rPr>
          <w:lang w:val="en-US"/>
        </w:rPr>
        <w:t>,</w:t>
      </w:r>
      <w:r w:rsidRPr="00C3120D">
        <w:rPr>
          <w:lang w:val="en-US"/>
        </w:rPr>
        <w:t xml:space="preserve"> </w:t>
      </w:r>
      <w:proofErr w:type="spellStart"/>
      <w:r w:rsidRPr="00C3120D">
        <w:rPr>
          <w:lang w:val="en-US"/>
        </w:rPr>
        <w:t>Paraxanthine</w:t>
      </w:r>
      <w:proofErr w:type="spellEnd"/>
      <w:r w:rsidRPr="00C3120D">
        <w:rPr>
          <w:lang w:val="en-US"/>
        </w:rPr>
        <w:t xml:space="preserve"> (PXA, CAS 611-59-6)</w:t>
      </w:r>
      <w:r w:rsidR="00172E29" w:rsidRPr="00C3120D">
        <w:rPr>
          <w:lang w:val="en-US"/>
        </w:rPr>
        <w:t>.</w:t>
      </w:r>
      <w:r w:rsidRPr="00C3120D">
        <w:rPr>
          <w:lang w:val="en-US"/>
        </w:rPr>
        <w:t xml:space="preserve"> and Sulfamethoxazole (SMX, CAS 723-46-6). The rest of </w:t>
      </w:r>
      <w:r w:rsidR="00172E29" w:rsidRPr="00C3120D">
        <w:rPr>
          <w:lang w:val="en-US"/>
        </w:rPr>
        <w:t xml:space="preserve">the </w:t>
      </w:r>
      <w:r w:rsidRPr="00C3120D">
        <w:rPr>
          <w:lang w:val="en-US"/>
        </w:rPr>
        <w:t>chemicals were also analytical grade and acquired from Sigma-Aldrich. Ultrapure water was generated from a Direct-Q™ 5 Ultrapure Water Systems from Millipore (Bedford, MA, USA) with a specific resistance of 18.2 MΩ cm.</w:t>
      </w:r>
    </w:p>
    <w:p w14:paraId="221DEFC4" w14:textId="77777777" w:rsidR="007B2686" w:rsidRPr="00C3120D" w:rsidRDefault="007B2686" w:rsidP="007B2686">
      <w:pPr>
        <w:spacing w:line="480" w:lineRule="auto"/>
        <w:rPr>
          <w:lang w:val="en-US"/>
        </w:rPr>
      </w:pPr>
    </w:p>
    <w:p w14:paraId="71840033" w14:textId="77777777" w:rsidR="007B2686" w:rsidRPr="00C3120D" w:rsidRDefault="007B2686" w:rsidP="007B2686">
      <w:pPr>
        <w:spacing w:line="480" w:lineRule="auto"/>
        <w:rPr>
          <w:b/>
          <w:i/>
          <w:lang w:val="en-US"/>
        </w:rPr>
      </w:pPr>
      <w:r w:rsidRPr="00C3120D">
        <w:rPr>
          <w:b/>
          <w:i/>
          <w:lang w:val="en-US"/>
        </w:rPr>
        <w:t>2.2. Systems construction and operation.</w:t>
      </w:r>
    </w:p>
    <w:p w14:paraId="7008A819" w14:textId="4013C65C" w:rsidR="00616B29" w:rsidRPr="00C3120D" w:rsidRDefault="007B2686" w:rsidP="007B2686">
      <w:pPr>
        <w:spacing w:line="480" w:lineRule="auto"/>
        <w:rPr>
          <w:lang w:val="en-US"/>
        </w:rPr>
      </w:pPr>
      <w:r w:rsidRPr="00C3120D">
        <w:rPr>
          <w:lang w:val="en-US"/>
        </w:rPr>
        <w:t xml:space="preserve">A horizontal subsurface flow </w:t>
      </w:r>
      <w:proofErr w:type="spellStart"/>
      <w:r w:rsidRPr="00C3120D">
        <w:rPr>
          <w:lang w:val="en-US"/>
        </w:rPr>
        <w:t>biofilter</w:t>
      </w:r>
      <w:proofErr w:type="spellEnd"/>
      <w:r w:rsidRPr="00C3120D">
        <w:rPr>
          <w:lang w:val="en-US"/>
        </w:rPr>
        <w:t xml:space="preserve"> was constructed inside a polypropylene box (LWH: 315 × 215 × 155 mm), with</w:t>
      </w:r>
      <w:r w:rsidR="00172E29" w:rsidRPr="00C3120D">
        <w:rPr>
          <w:lang w:val="en-US"/>
        </w:rPr>
        <w:t xml:space="preserve"> a</w:t>
      </w:r>
      <w:r w:rsidR="002A7D86" w:rsidRPr="00C3120D">
        <w:rPr>
          <w:lang w:val="en-US"/>
        </w:rPr>
        <w:t xml:space="preserve"> perforated</w:t>
      </w:r>
      <w:r w:rsidRPr="00C3120D">
        <w:rPr>
          <w:lang w:val="en-US"/>
        </w:rPr>
        <w:t xml:space="preserve"> inlet </w:t>
      </w:r>
      <w:r w:rsidR="00172E29" w:rsidRPr="00C3120D">
        <w:rPr>
          <w:lang w:val="en-US"/>
        </w:rPr>
        <w:t xml:space="preserve">at the middle top </w:t>
      </w:r>
      <w:r w:rsidRPr="00C3120D">
        <w:rPr>
          <w:lang w:val="en-US"/>
        </w:rPr>
        <w:t xml:space="preserve">and </w:t>
      </w:r>
      <w:r w:rsidR="002A7D86" w:rsidRPr="00C3120D">
        <w:rPr>
          <w:lang w:val="en-US"/>
        </w:rPr>
        <w:t>an outlet at the</w:t>
      </w:r>
      <w:r w:rsidRPr="00C3120D">
        <w:rPr>
          <w:lang w:val="en-US"/>
        </w:rPr>
        <w:t xml:space="preserve"> middle bottom </w:t>
      </w:r>
      <w:r w:rsidR="002A7D86" w:rsidRPr="00C3120D">
        <w:rPr>
          <w:lang w:val="en-US"/>
        </w:rPr>
        <w:t xml:space="preserve">on </w:t>
      </w:r>
      <w:r w:rsidRPr="00C3120D">
        <w:rPr>
          <w:lang w:val="en-US"/>
        </w:rPr>
        <w:t xml:space="preserve">the smaller sides. The </w:t>
      </w:r>
      <w:proofErr w:type="spellStart"/>
      <w:r w:rsidRPr="00C3120D">
        <w:rPr>
          <w:lang w:val="en-US"/>
        </w:rPr>
        <w:t>electroconductive</w:t>
      </w:r>
      <w:proofErr w:type="spellEnd"/>
      <w:r w:rsidRPr="00C3120D">
        <w:rPr>
          <w:lang w:val="en-US"/>
        </w:rPr>
        <w:t xml:space="preserve"> </w:t>
      </w:r>
      <w:proofErr w:type="spellStart"/>
      <w:r w:rsidRPr="00C3120D">
        <w:rPr>
          <w:lang w:val="en-US"/>
        </w:rPr>
        <w:t>biofilter</w:t>
      </w:r>
      <w:proofErr w:type="spellEnd"/>
      <w:r w:rsidRPr="00C3120D">
        <w:rPr>
          <w:lang w:val="en-US"/>
        </w:rPr>
        <w:t xml:space="preserve"> was built with graphitized coke </w:t>
      </w:r>
      <w:r w:rsidR="00616B29" w:rsidRPr="00C3120D">
        <w:rPr>
          <w:lang w:val="en-US"/>
        </w:rPr>
        <w:lastRenderedPageBreak/>
        <w:t xml:space="preserve">provided by </w:t>
      </w:r>
      <w:proofErr w:type="spellStart"/>
      <w:r w:rsidR="00616B29" w:rsidRPr="00C3120D">
        <w:rPr>
          <w:lang w:val="en-US"/>
        </w:rPr>
        <w:t>METfilter</w:t>
      </w:r>
      <w:proofErr w:type="spellEnd"/>
      <w:r w:rsidR="00616B29" w:rsidRPr="00C3120D">
        <w:rPr>
          <w:lang w:val="en-US"/>
        </w:rPr>
        <w:t xml:space="preserve"> SL. </w:t>
      </w:r>
      <w:r w:rsidR="002A7D86" w:rsidRPr="00C3120D">
        <w:rPr>
          <w:lang w:val="en-US"/>
        </w:rPr>
        <w:t>r</w:t>
      </w:r>
      <w:r w:rsidR="00616B29" w:rsidRPr="00C3120D">
        <w:rPr>
          <w:lang w:val="en-US"/>
        </w:rPr>
        <w:t>esulting in a bed</w:t>
      </w:r>
      <w:r w:rsidR="002A7D86" w:rsidRPr="00C3120D">
        <w:rPr>
          <w:lang w:val="en-US"/>
        </w:rPr>
        <w:t xml:space="preserve"> with a depth of 7 cm, and a volume</w:t>
      </w:r>
      <w:r w:rsidR="00616B29" w:rsidRPr="00C3120D">
        <w:rPr>
          <w:lang w:val="en-US"/>
        </w:rPr>
        <w:t xml:space="preserve"> 5.29 L </w:t>
      </w:r>
      <w:r w:rsidR="002A7D86" w:rsidRPr="00C3120D">
        <w:rPr>
          <w:lang w:val="en-US"/>
        </w:rPr>
        <w:t>weighting</w:t>
      </w:r>
      <w:r w:rsidR="00616B29" w:rsidRPr="00C3120D">
        <w:rPr>
          <w:lang w:val="en-US"/>
        </w:rPr>
        <w:t xml:space="preserve"> </w:t>
      </w:r>
      <w:r w:rsidRPr="00C3120D">
        <w:rPr>
          <w:lang w:val="en-US"/>
        </w:rPr>
        <w:t>3.41 kg</w:t>
      </w:r>
      <w:r w:rsidR="00616B29" w:rsidRPr="00C3120D">
        <w:rPr>
          <w:lang w:val="en-US"/>
        </w:rPr>
        <w:t>.</w:t>
      </w:r>
    </w:p>
    <w:p w14:paraId="1725C5CA" w14:textId="1BF8B506" w:rsidR="007B2686" w:rsidRPr="00C3120D" w:rsidRDefault="002A7D86" w:rsidP="007B2686">
      <w:pPr>
        <w:spacing w:line="480" w:lineRule="auto"/>
        <w:rPr>
          <w:lang w:val="en-US"/>
        </w:rPr>
      </w:pPr>
      <w:r w:rsidRPr="00C3120D">
        <w:rPr>
          <w:lang w:val="en-US"/>
        </w:rPr>
        <w:t>The hydraulic volume of</w:t>
      </w:r>
      <w:r w:rsidR="007B2686" w:rsidRPr="00C3120D">
        <w:rPr>
          <w:lang w:val="en-US"/>
        </w:rPr>
        <w:t xml:space="preserve"> the system was 2 L </w:t>
      </w:r>
      <w:r w:rsidRPr="00C3120D">
        <w:rPr>
          <w:lang w:val="en-US"/>
        </w:rPr>
        <w:t>with</w:t>
      </w:r>
      <w:r w:rsidR="007B2686" w:rsidRPr="00C3120D">
        <w:rPr>
          <w:lang w:val="en-US"/>
        </w:rPr>
        <w:t xml:space="preserve"> the height of the water table </w:t>
      </w:r>
      <w:r w:rsidRPr="00C3120D">
        <w:rPr>
          <w:lang w:val="en-US"/>
        </w:rPr>
        <w:t>at</w:t>
      </w:r>
      <w:r w:rsidR="007B2686" w:rsidRPr="00C3120D">
        <w:rPr>
          <w:lang w:val="en-US"/>
        </w:rPr>
        <w:t xml:space="preserve"> 6 cm. A </w:t>
      </w:r>
      <w:r w:rsidRPr="00C3120D">
        <w:rPr>
          <w:lang w:val="en-US"/>
        </w:rPr>
        <w:t>T-</w:t>
      </w:r>
      <w:r w:rsidR="007B2686" w:rsidRPr="00C3120D">
        <w:rPr>
          <w:lang w:val="en-US"/>
        </w:rPr>
        <w:t xml:space="preserve">pipe placed at the outlet </w:t>
      </w:r>
      <w:r w:rsidRPr="00C3120D">
        <w:rPr>
          <w:lang w:val="en-US"/>
        </w:rPr>
        <w:t>was</w:t>
      </w:r>
      <w:r w:rsidR="007B2686" w:rsidRPr="00C3120D">
        <w:rPr>
          <w:lang w:val="en-US"/>
        </w:rPr>
        <w:t xml:space="preserve"> open to the atmosphere</w:t>
      </w:r>
      <w:r w:rsidRPr="00C3120D">
        <w:rPr>
          <w:lang w:val="en-US"/>
        </w:rPr>
        <w:t xml:space="preserve"> to</w:t>
      </w:r>
      <w:r w:rsidR="007B2686" w:rsidRPr="00C3120D">
        <w:rPr>
          <w:lang w:val="en-US"/>
        </w:rPr>
        <w:t xml:space="preserve"> </w:t>
      </w:r>
      <w:r w:rsidRPr="00C3120D">
        <w:rPr>
          <w:lang w:val="en-US"/>
        </w:rPr>
        <w:t>maintain the water table at the correct height</w:t>
      </w:r>
      <w:r w:rsidR="007B2686" w:rsidRPr="00C3120D">
        <w:rPr>
          <w:lang w:val="en-US"/>
        </w:rPr>
        <w:t xml:space="preserve">. All sides of the box were covered with opaque plastic to avoid light exposure. The top of the box was loosely covered with </w:t>
      </w:r>
      <w:r w:rsidRPr="00C3120D">
        <w:rPr>
          <w:lang w:val="en-US"/>
        </w:rPr>
        <w:t>aluminum</w:t>
      </w:r>
      <w:r w:rsidR="007B2686" w:rsidRPr="00C3120D">
        <w:rPr>
          <w:lang w:val="en-US"/>
        </w:rPr>
        <w:t xml:space="preserve"> </w:t>
      </w:r>
      <w:r w:rsidR="007455C4" w:rsidRPr="00C3120D">
        <w:rPr>
          <w:lang w:val="en-US"/>
        </w:rPr>
        <w:t>foil</w:t>
      </w:r>
      <w:r w:rsidR="007B2686" w:rsidRPr="00C3120D">
        <w:rPr>
          <w:lang w:val="en-US"/>
        </w:rPr>
        <w:t xml:space="preserve">, allowing gas exchanges but limiting light </w:t>
      </w:r>
      <w:r w:rsidRPr="00C3120D">
        <w:rPr>
          <w:lang w:val="en-US"/>
        </w:rPr>
        <w:t>exposure of the</w:t>
      </w:r>
      <w:r w:rsidR="007B2686" w:rsidRPr="00C3120D">
        <w:rPr>
          <w:lang w:val="en-US"/>
        </w:rPr>
        <w:t xml:space="preserve"> top layer of the </w:t>
      </w:r>
      <w:proofErr w:type="spellStart"/>
      <w:r w:rsidR="007B2686" w:rsidRPr="00C3120D">
        <w:rPr>
          <w:lang w:val="en-US"/>
        </w:rPr>
        <w:t>biofilter</w:t>
      </w:r>
      <w:proofErr w:type="spellEnd"/>
      <w:r w:rsidR="007B2686" w:rsidRPr="00C3120D">
        <w:rPr>
          <w:lang w:val="en-US"/>
        </w:rPr>
        <w:t>. The operation of the system took place in an acclimatized laboratory with temperatures kept</w:t>
      </w:r>
      <w:r w:rsidR="006B6B8C" w:rsidRPr="00C3120D">
        <w:rPr>
          <w:lang w:val="en-US"/>
        </w:rPr>
        <w:t xml:space="preserve"> close to 22 ºC</w:t>
      </w:r>
      <w:r w:rsidR="002B6C27" w:rsidRPr="00C3120D">
        <w:rPr>
          <w:lang w:val="en-US"/>
        </w:rPr>
        <w:t>.</w:t>
      </w:r>
    </w:p>
    <w:p w14:paraId="1F218FDB" w14:textId="27AF2C3F" w:rsidR="007B2686" w:rsidRPr="00C3120D" w:rsidRDefault="000F727B" w:rsidP="007B2686">
      <w:pPr>
        <w:spacing w:line="480" w:lineRule="auto"/>
        <w:rPr>
          <w:lang w:val="en-US"/>
        </w:rPr>
      </w:pPr>
      <w:r w:rsidRPr="00C3120D">
        <w:rPr>
          <w:lang w:val="en-US"/>
        </w:rPr>
        <w:t>For phase I,</w:t>
      </w:r>
      <w:r w:rsidR="00DD115F" w:rsidRPr="00C3120D">
        <w:rPr>
          <w:lang w:val="en-US"/>
        </w:rPr>
        <w:t xml:space="preserve"> </w:t>
      </w:r>
      <w:r w:rsidR="009C1B06" w:rsidRPr="00C3120D">
        <w:rPr>
          <w:lang w:val="en-US"/>
        </w:rPr>
        <w:t xml:space="preserve">the </w:t>
      </w:r>
      <w:proofErr w:type="spellStart"/>
      <w:r w:rsidR="009C1B06" w:rsidRPr="00C3120D">
        <w:rPr>
          <w:lang w:val="en-US"/>
        </w:rPr>
        <w:t>biofilter</w:t>
      </w:r>
      <w:proofErr w:type="spellEnd"/>
      <w:r w:rsidR="009C1B06" w:rsidRPr="00C3120D">
        <w:rPr>
          <w:lang w:val="en-US"/>
        </w:rPr>
        <w:t xml:space="preserve"> was initially kept under batch conditions for three weeks, inoculated with </w:t>
      </w:r>
      <w:r w:rsidR="007B2686" w:rsidRPr="00C3120D">
        <w:rPr>
          <w:lang w:val="en-US"/>
        </w:rPr>
        <w:t xml:space="preserve">200 mL of </w:t>
      </w:r>
      <w:r w:rsidR="007B2686" w:rsidRPr="00C3120D">
        <w:rPr>
          <w:i/>
          <w:lang w:val="en-US"/>
        </w:rPr>
        <w:t xml:space="preserve">G. </w:t>
      </w:r>
      <w:proofErr w:type="spellStart"/>
      <w:r w:rsidR="007B2686" w:rsidRPr="00C3120D">
        <w:rPr>
          <w:i/>
          <w:lang w:val="en-US"/>
        </w:rPr>
        <w:t>sulfureducens</w:t>
      </w:r>
      <w:proofErr w:type="spellEnd"/>
      <w:r w:rsidR="007B2686" w:rsidRPr="00C3120D">
        <w:rPr>
          <w:lang w:val="en-US"/>
        </w:rPr>
        <w:t xml:space="preserve"> culture </w:t>
      </w:r>
      <w:r w:rsidR="002A7D86" w:rsidRPr="00C3120D">
        <w:rPr>
          <w:lang w:val="en-US"/>
        </w:rPr>
        <w:t xml:space="preserve">added to </w:t>
      </w:r>
      <w:r w:rsidR="007B2686" w:rsidRPr="00C3120D">
        <w:rPr>
          <w:lang w:val="en-US"/>
        </w:rPr>
        <w:t>1.5 L of Fresh Water medium (</w:t>
      </w:r>
      <w:proofErr w:type="spellStart"/>
      <w:r w:rsidR="007B2686" w:rsidRPr="00C3120D">
        <w:rPr>
          <w:lang w:val="en-US"/>
        </w:rPr>
        <w:t>Lovley</w:t>
      </w:r>
      <w:proofErr w:type="spellEnd"/>
      <w:r w:rsidR="007B2686" w:rsidRPr="00C3120D">
        <w:rPr>
          <w:lang w:val="en-US"/>
        </w:rPr>
        <w:t xml:space="preserve"> </w:t>
      </w:r>
      <w:r w:rsidR="002B13EB" w:rsidRPr="00C3120D">
        <w:rPr>
          <w:lang w:val="en-US"/>
        </w:rPr>
        <w:t xml:space="preserve">and Phillips, </w:t>
      </w:r>
      <w:r w:rsidR="007B2686" w:rsidRPr="00C3120D">
        <w:rPr>
          <w:lang w:val="en-US"/>
        </w:rPr>
        <w:t xml:space="preserve">1988). </w:t>
      </w:r>
      <w:r w:rsidR="009C1B06" w:rsidRPr="00C3120D">
        <w:rPr>
          <w:lang w:val="en-US"/>
        </w:rPr>
        <w:t xml:space="preserve">An inoculum of 100 mL of a real urban wastewater from </w:t>
      </w:r>
      <w:proofErr w:type="spellStart"/>
      <w:r w:rsidR="009C1B06" w:rsidRPr="00C3120D">
        <w:rPr>
          <w:lang w:val="en-US"/>
        </w:rPr>
        <w:t>Carrión</w:t>
      </w:r>
      <w:proofErr w:type="spellEnd"/>
      <w:r w:rsidR="009C1B06" w:rsidRPr="00C3120D">
        <w:rPr>
          <w:lang w:val="en-US"/>
        </w:rPr>
        <w:t xml:space="preserve"> de los </w:t>
      </w:r>
      <w:proofErr w:type="spellStart"/>
      <w:r w:rsidR="009C1B06" w:rsidRPr="00C3120D">
        <w:rPr>
          <w:lang w:val="en-US"/>
        </w:rPr>
        <w:t>Céspedes</w:t>
      </w:r>
      <w:proofErr w:type="spellEnd"/>
      <w:r w:rsidR="009C1B06" w:rsidRPr="00C3120D">
        <w:rPr>
          <w:lang w:val="en-US"/>
        </w:rPr>
        <w:t xml:space="preserve"> (Seville, Spain) was added t</w:t>
      </w:r>
      <w:r w:rsidR="007B2686" w:rsidRPr="00C3120D">
        <w:rPr>
          <w:lang w:val="en-US"/>
        </w:rPr>
        <w:t xml:space="preserve">wo weeks </w:t>
      </w:r>
      <w:r w:rsidR="009C1B06" w:rsidRPr="00C3120D">
        <w:rPr>
          <w:lang w:val="en-US"/>
        </w:rPr>
        <w:t>into phase 1</w:t>
      </w:r>
      <w:r w:rsidR="007B2686" w:rsidRPr="00C3120D">
        <w:rPr>
          <w:lang w:val="en-US"/>
        </w:rPr>
        <w:t xml:space="preserve">. </w:t>
      </w:r>
      <w:r w:rsidR="009C1B06" w:rsidRPr="00C3120D">
        <w:rPr>
          <w:lang w:val="en-US"/>
        </w:rPr>
        <w:t xml:space="preserve">Afterwards, </w:t>
      </w:r>
      <w:r w:rsidRPr="00C3120D">
        <w:rPr>
          <w:lang w:val="en-US"/>
        </w:rPr>
        <w:t xml:space="preserve">a </w:t>
      </w:r>
      <w:r w:rsidR="007B2686" w:rsidRPr="00C3120D">
        <w:rPr>
          <w:lang w:val="en-US"/>
        </w:rPr>
        <w:t xml:space="preserve">pump was </w:t>
      </w:r>
      <w:r w:rsidRPr="00C3120D">
        <w:rPr>
          <w:lang w:val="en-US"/>
        </w:rPr>
        <w:t xml:space="preserve">used </w:t>
      </w:r>
      <w:r w:rsidR="009C1B06" w:rsidRPr="00C3120D">
        <w:rPr>
          <w:lang w:val="en-US"/>
        </w:rPr>
        <w:t>t</w:t>
      </w:r>
      <w:r w:rsidRPr="00C3120D">
        <w:rPr>
          <w:lang w:val="en-US"/>
        </w:rPr>
        <w:t xml:space="preserve">o </w:t>
      </w:r>
      <w:r w:rsidR="007B2686" w:rsidRPr="00C3120D">
        <w:rPr>
          <w:lang w:val="en-US"/>
        </w:rPr>
        <w:t>continuous</w:t>
      </w:r>
      <w:r w:rsidRPr="00C3120D">
        <w:rPr>
          <w:lang w:val="en-US"/>
        </w:rPr>
        <w:t xml:space="preserve">ly feed the </w:t>
      </w:r>
      <w:proofErr w:type="spellStart"/>
      <w:r w:rsidRPr="00C3120D">
        <w:rPr>
          <w:lang w:val="en-US"/>
        </w:rPr>
        <w:t>biofilter</w:t>
      </w:r>
      <w:proofErr w:type="spellEnd"/>
      <w:r w:rsidRPr="00C3120D">
        <w:rPr>
          <w:lang w:val="en-US"/>
        </w:rPr>
        <w:t xml:space="preserve"> at a hydraulic retention time (HRT) of</w:t>
      </w:r>
      <w:r w:rsidR="007B2686" w:rsidRPr="00C3120D">
        <w:rPr>
          <w:lang w:val="en-US"/>
        </w:rPr>
        <w:t xml:space="preserve"> 1 day. </w:t>
      </w:r>
      <w:r w:rsidR="005E0333" w:rsidRPr="00C3120D">
        <w:rPr>
          <w:lang w:val="en-US"/>
        </w:rPr>
        <w:t xml:space="preserve">This </w:t>
      </w:r>
      <w:r w:rsidRPr="00C3120D">
        <w:rPr>
          <w:lang w:val="en-US"/>
        </w:rPr>
        <w:t>HRT was</w:t>
      </w:r>
      <w:r w:rsidR="00CB5624" w:rsidRPr="00C3120D">
        <w:rPr>
          <w:lang w:val="en-US"/>
        </w:rPr>
        <w:t xml:space="preserve"> maintained for 2 weeks for biomass activation and biofilm formation. </w:t>
      </w:r>
      <w:r w:rsidRPr="00C3120D">
        <w:rPr>
          <w:lang w:val="en-US"/>
        </w:rPr>
        <w:t>The system was fed with</w:t>
      </w:r>
      <w:r w:rsidR="007B2686" w:rsidRPr="00C3120D">
        <w:rPr>
          <w:lang w:val="en-US"/>
        </w:rPr>
        <w:t xml:space="preserve"> autoclaved synthetic wastewater (SW), </w:t>
      </w:r>
      <w:r w:rsidRPr="00C3120D">
        <w:rPr>
          <w:lang w:val="en-US"/>
        </w:rPr>
        <w:t xml:space="preserve">which was maintained </w:t>
      </w:r>
      <w:r w:rsidR="007455C4" w:rsidRPr="00C3120D">
        <w:rPr>
          <w:lang w:val="en-US"/>
        </w:rPr>
        <w:t>at 4C</w:t>
      </w:r>
      <w:r w:rsidR="007B2686" w:rsidRPr="00C3120D">
        <w:rPr>
          <w:lang w:val="en-US"/>
        </w:rPr>
        <w:t xml:space="preserve"> and </w:t>
      </w:r>
      <w:proofErr w:type="spellStart"/>
      <w:r w:rsidR="007B2686" w:rsidRPr="00C3120D">
        <w:rPr>
          <w:lang w:val="en-US"/>
        </w:rPr>
        <w:t>sparged</w:t>
      </w:r>
      <w:proofErr w:type="spellEnd"/>
      <w:r w:rsidR="007B2686" w:rsidRPr="00C3120D">
        <w:rPr>
          <w:lang w:val="en-US"/>
        </w:rPr>
        <w:t xml:space="preserve"> with nitrogen gas. </w:t>
      </w:r>
    </w:p>
    <w:p w14:paraId="6598843F" w14:textId="0AB81183" w:rsidR="007B2686" w:rsidRPr="00C3120D" w:rsidRDefault="00CB5624" w:rsidP="007B2686">
      <w:pPr>
        <w:spacing w:line="480" w:lineRule="auto"/>
        <w:rPr>
          <w:lang w:val="en-US"/>
        </w:rPr>
      </w:pPr>
      <w:r w:rsidRPr="00C3120D">
        <w:rPr>
          <w:lang w:val="en-US"/>
        </w:rPr>
        <w:t xml:space="preserve">In </w:t>
      </w:r>
      <w:r w:rsidR="005F0452" w:rsidRPr="00C3120D">
        <w:rPr>
          <w:lang w:val="en-US"/>
        </w:rPr>
        <w:t>phase II</w:t>
      </w:r>
      <w:r w:rsidRPr="00C3120D">
        <w:rPr>
          <w:lang w:val="en-US"/>
        </w:rPr>
        <w:t>,</w:t>
      </w:r>
      <w:r w:rsidR="000F727B" w:rsidRPr="00C3120D">
        <w:rPr>
          <w:lang w:val="en-US"/>
        </w:rPr>
        <w:t xml:space="preserve"> the</w:t>
      </w:r>
      <w:r w:rsidRPr="00C3120D">
        <w:rPr>
          <w:lang w:val="en-US"/>
        </w:rPr>
        <w:t xml:space="preserve"> </w:t>
      </w:r>
      <w:proofErr w:type="spellStart"/>
      <w:r w:rsidRPr="00C3120D">
        <w:rPr>
          <w:lang w:val="en-US"/>
        </w:rPr>
        <w:t>biofilter</w:t>
      </w:r>
      <w:proofErr w:type="spellEnd"/>
      <w:r w:rsidRPr="00C3120D">
        <w:rPr>
          <w:lang w:val="en-US"/>
        </w:rPr>
        <w:t xml:space="preserve"> was operated for a total of 11 weeks. </w:t>
      </w:r>
      <w:r w:rsidR="000F727B" w:rsidRPr="00C3120D">
        <w:rPr>
          <w:lang w:val="en-US"/>
        </w:rPr>
        <w:t>The s</w:t>
      </w:r>
      <w:r w:rsidRPr="00C3120D">
        <w:rPr>
          <w:lang w:val="en-US"/>
        </w:rPr>
        <w:t xml:space="preserve">ystem </w:t>
      </w:r>
      <w:r w:rsidR="007B2686" w:rsidRPr="00C3120D">
        <w:rPr>
          <w:lang w:val="en-US"/>
        </w:rPr>
        <w:t xml:space="preserve">was tested </w:t>
      </w:r>
      <w:r w:rsidR="000A2519" w:rsidRPr="00C3120D">
        <w:rPr>
          <w:lang w:val="en-US"/>
        </w:rPr>
        <w:t xml:space="preserve">under </w:t>
      </w:r>
      <w:r w:rsidR="000F727B" w:rsidRPr="00C3120D">
        <w:rPr>
          <w:lang w:val="en-US"/>
        </w:rPr>
        <w:t>HRT of</w:t>
      </w:r>
      <w:r w:rsidR="007B2686" w:rsidRPr="00C3120D">
        <w:rPr>
          <w:lang w:val="en-US"/>
        </w:rPr>
        <w:t xml:space="preserve"> 2, 1</w:t>
      </w:r>
      <w:r w:rsidR="000F727B" w:rsidRPr="00C3120D">
        <w:rPr>
          <w:lang w:val="en-US"/>
        </w:rPr>
        <w:t>,</w:t>
      </w:r>
      <w:r w:rsidR="007B2686" w:rsidRPr="00C3120D">
        <w:rPr>
          <w:lang w:val="en-US"/>
        </w:rPr>
        <w:t xml:space="preserve"> and 0.5 days</w:t>
      </w:r>
      <w:r w:rsidR="000A2519" w:rsidRPr="00C3120D">
        <w:rPr>
          <w:lang w:val="en-US"/>
        </w:rPr>
        <w:t>, each condition maintained</w:t>
      </w:r>
      <w:r w:rsidR="007B2686" w:rsidRPr="00C3120D">
        <w:rPr>
          <w:lang w:val="en-US"/>
        </w:rPr>
        <w:t xml:space="preserve"> </w:t>
      </w:r>
      <w:r w:rsidR="000A2519" w:rsidRPr="00C3120D">
        <w:rPr>
          <w:lang w:val="en-US"/>
        </w:rPr>
        <w:t xml:space="preserve">for </w:t>
      </w:r>
      <w:r w:rsidR="007B2686" w:rsidRPr="00C3120D">
        <w:rPr>
          <w:lang w:val="en-US"/>
        </w:rPr>
        <w:t>a minimum of 6 times the current HRT</w:t>
      </w:r>
      <w:r w:rsidRPr="00C3120D">
        <w:rPr>
          <w:lang w:val="en-US"/>
        </w:rPr>
        <w:t xml:space="preserve">. </w:t>
      </w:r>
      <w:r w:rsidR="000F727B" w:rsidRPr="00C3120D">
        <w:rPr>
          <w:lang w:val="en-US"/>
        </w:rPr>
        <w:t xml:space="preserve">Steady state </w:t>
      </w:r>
      <w:r w:rsidRPr="00C3120D">
        <w:rPr>
          <w:lang w:val="en-US"/>
        </w:rPr>
        <w:t>was</w:t>
      </w:r>
      <w:r w:rsidR="007B2686" w:rsidRPr="00C3120D">
        <w:rPr>
          <w:lang w:val="en-US"/>
        </w:rPr>
        <w:t xml:space="preserve"> </w:t>
      </w:r>
      <w:r w:rsidR="000F727B" w:rsidRPr="00C3120D">
        <w:rPr>
          <w:lang w:val="en-US"/>
        </w:rPr>
        <w:t>determined</w:t>
      </w:r>
      <w:r w:rsidR="007B2686" w:rsidRPr="00C3120D">
        <w:rPr>
          <w:lang w:val="en-US"/>
        </w:rPr>
        <w:t xml:space="preserve"> by </w:t>
      </w:r>
      <w:r w:rsidR="000C5BD7" w:rsidRPr="00C3120D">
        <w:rPr>
          <w:lang w:val="en-US"/>
        </w:rPr>
        <w:t xml:space="preserve">the </w:t>
      </w:r>
      <w:r w:rsidR="00A3274C" w:rsidRPr="00C3120D">
        <w:rPr>
          <w:lang w:val="en-US"/>
        </w:rPr>
        <w:t>stable</w:t>
      </w:r>
      <w:r w:rsidR="000C5BD7" w:rsidRPr="00C3120D">
        <w:rPr>
          <w:lang w:val="en-US"/>
        </w:rPr>
        <w:t xml:space="preserve"> removal of</w:t>
      </w:r>
      <w:r w:rsidR="007B2686" w:rsidRPr="00C3120D">
        <w:rPr>
          <w:lang w:val="en-US"/>
        </w:rPr>
        <w:t xml:space="preserve"> total organic carbon (TOC</w:t>
      </w:r>
      <w:r w:rsidR="000C5BD7" w:rsidRPr="00C3120D">
        <w:rPr>
          <w:lang w:val="en-US"/>
        </w:rPr>
        <w:t>)</w:t>
      </w:r>
      <w:r w:rsidR="007B2686" w:rsidRPr="00C3120D">
        <w:rPr>
          <w:lang w:val="en-US"/>
        </w:rPr>
        <w:t xml:space="preserve">. </w:t>
      </w:r>
      <w:r w:rsidR="000C5BD7" w:rsidRPr="00C3120D">
        <w:rPr>
          <w:lang w:val="en-US"/>
        </w:rPr>
        <w:t>Phase III totaled 10 weeks under the same hydraulic</w:t>
      </w:r>
      <w:r w:rsidR="007B2686" w:rsidRPr="00C3120D">
        <w:rPr>
          <w:lang w:val="en-US"/>
        </w:rPr>
        <w:t xml:space="preserve"> conditions </w:t>
      </w:r>
      <w:r w:rsidR="000C5BD7" w:rsidRPr="00C3120D">
        <w:rPr>
          <w:lang w:val="en-US"/>
        </w:rPr>
        <w:t>as phase II. The reactors we</w:t>
      </w:r>
      <w:r w:rsidR="00B92B01" w:rsidRPr="00C3120D">
        <w:rPr>
          <w:lang w:val="en-US"/>
        </w:rPr>
        <w:t>re</w:t>
      </w:r>
      <w:r w:rsidR="000C5BD7" w:rsidRPr="00C3120D">
        <w:rPr>
          <w:lang w:val="en-US"/>
        </w:rPr>
        <w:t xml:space="preserve"> fed the same SW </w:t>
      </w:r>
      <w:r w:rsidR="00DA0431" w:rsidRPr="00C3120D">
        <w:rPr>
          <w:lang w:val="en-US"/>
        </w:rPr>
        <w:t>spiked with</w:t>
      </w:r>
      <w:r w:rsidR="000C5BD7" w:rsidRPr="00C3120D">
        <w:rPr>
          <w:lang w:val="en-US"/>
        </w:rPr>
        <w:t xml:space="preserve"> a</w:t>
      </w:r>
      <w:r w:rsidR="007B2686" w:rsidRPr="00C3120D">
        <w:rPr>
          <w:lang w:val="en-US"/>
        </w:rPr>
        <w:t xml:space="preserve"> cocktail of </w:t>
      </w:r>
      <w:r w:rsidRPr="00C3120D">
        <w:rPr>
          <w:lang w:val="en-US"/>
        </w:rPr>
        <w:t>EC</w:t>
      </w:r>
      <w:r w:rsidR="000C5BD7" w:rsidRPr="00C3120D">
        <w:rPr>
          <w:lang w:val="en-US"/>
        </w:rPr>
        <w:t>s</w:t>
      </w:r>
      <w:r w:rsidR="007B2686" w:rsidRPr="00C3120D">
        <w:rPr>
          <w:lang w:val="en-US"/>
        </w:rPr>
        <w:t xml:space="preserve">. </w:t>
      </w:r>
      <w:r w:rsidR="007B0F65" w:rsidRPr="00C3120D">
        <w:rPr>
          <w:lang w:val="en-US"/>
        </w:rPr>
        <w:t xml:space="preserve">The exact time for the third step of operation </w:t>
      </w:r>
      <w:r w:rsidR="00DA0431" w:rsidRPr="00C3120D">
        <w:rPr>
          <w:lang w:val="en-US"/>
        </w:rPr>
        <w:t>was</w:t>
      </w:r>
      <w:r w:rsidR="007B0F65" w:rsidRPr="00C3120D">
        <w:rPr>
          <w:lang w:val="en-US"/>
        </w:rPr>
        <w:t xml:space="preserve">: </w:t>
      </w:r>
      <w:r w:rsidR="007B2686" w:rsidRPr="00C3120D">
        <w:rPr>
          <w:lang w:val="en-US"/>
        </w:rPr>
        <w:t xml:space="preserve">4 weeks at HRT 2 days, 3 weeks at HRT 1 day, 3 weeks at HRT 0.5 days. </w:t>
      </w:r>
      <w:r w:rsidR="007B0F65" w:rsidRPr="00C3120D">
        <w:rPr>
          <w:lang w:val="en-US"/>
        </w:rPr>
        <w:t xml:space="preserve">Finally, </w:t>
      </w:r>
      <w:r w:rsidR="005D3867" w:rsidRPr="00C3120D">
        <w:rPr>
          <w:lang w:val="en-US"/>
        </w:rPr>
        <w:t xml:space="preserve">in the </w:t>
      </w:r>
      <w:r w:rsidR="005F0452" w:rsidRPr="00C3120D">
        <w:rPr>
          <w:lang w:val="en-US"/>
        </w:rPr>
        <w:t>phase IV</w:t>
      </w:r>
      <w:r w:rsidR="005D3867" w:rsidRPr="00C3120D">
        <w:rPr>
          <w:lang w:val="en-US"/>
        </w:rPr>
        <w:t xml:space="preserve">, </w:t>
      </w:r>
      <w:r w:rsidR="007B2686" w:rsidRPr="00C3120D">
        <w:rPr>
          <w:lang w:val="en-US"/>
        </w:rPr>
        <w:t xml:space="preserve">the feeding was returned to SW </w:t>
      </w:r>
      <w:r w:rsidR="007B0F65" w:rsidRPr="00C3120D">
        <w:rPr>
          <w:lang w:val="en-US"/>
        </w:rPr>
        <w:t xml:space="preserve">without </w:t>
      </w:r>
      <w:r w:rsidR="000C5BD7" w:rsidRPr="00C3120D">
        <w:rPr>
          <w:lang w:val="en-US"/>
        </w:rPr>
        <w:t>ECs</w:t>
      </w:r>
      <w:r w:rsidR="00170E38" w:rsidRPr="00C3120D">
        <w:rPr>
          <w:lang w:val="en-US"/>
        </w:rPr>
        <w:t xml:space="preserve">. </w:t>
      </w:r>
      <w:r w:rsidR="000C5BD7" w:rsidRPr="00C3120D">
        <w:rPr>
          <w:lang w:val="en-US"/>
        </w:rPr>
        <w:t>In phase IV, over</w:t>
      </w:r>
      <w:r w:rsidR="005D3867" w:rsidRPr="00C3120D">
        <w:rPr>
          <w:lang w:val="en-US"/>
        </w:rPr>
        <w:t xml:space="preserve"> 6 </w:t>
      </w:r>
      <w:r w:rsidR="005D3867" w:rsidRPr="00C3120D">
        <w:rPr>
          <w:lang w:val="en-US"/>
        </w:rPr>
        <w:lastRenderedPageBreak/>
        <w:t>weeks</w:t>
      </w:r>
      <w:r w:rsidR="00170E38" w:rsidRPr="00C3120D">
        <w:rPr>
          <w:lang w:val="en-US"/>
        </w:rPr>
        <w:t>,</w:t>
      </w:r>
      <w:r w:rsidR="000C5BD7" w:rsidRPr="00C3120D">
        <w:rPr>
          <w:lang w:val="en-US"/>
        </w:rPr>
        <w:t xml:space="preserve"> the</w:t>
      </w:r>
      <w:r w:rsidR="00170E38" w:rsidRPr="00C3120D">
        <w:rPr>
          <w:lang w:val="en-US"/>
        </w:rPr>
        <w:t xml:space="preserve"> HRT was gradually increased from 0.5 to 2 days</w:t>
      </w:r>
      <w:r w:rsidR="007B2686" w:rsidRPr="00C3120D">
        <w:rPr>
          <w:lang w:val="en-US"/>
        </w:rPr>
        <w:t xml:space="preserve"> to assess changes in the system as a resu</w:t>
      </w:r>
      <w:r w:rsidR="005D3867" w:rsidRPr="00C3120D">
        <w:rPr>
          <w:lang w:val="en-US"/>
        </w:rPr>
        <w:t xml:space="preserve">lt </w:t>
      </w:r>
      <w:r w:rsidR="000C5BD7" w:rsidRPr="00C3120D">
        <w:rPr>
          <w:lang w:val="en-US"/>
        </w:rPr>
        <w:t>of the exposure to the ECs in phase III.</w:t>
      </w:r>
      <w:r w:rsidR="000C5BD7" w:rsidRPr="00C3120D" w:rsidDel="000C5BD7">
        <w:rPr>
          <w:lang w:val="en-US"/>
        </w:rPr>
        <w:t xml:space="preserve"> </w:t>
      </w:r>
    </w:p>
    <w:p w14:paraId="27164DDD" w14:textId="77777777" w:rsidR="003F604F" w:rsidRPr="00C3120D" w:rsidRDefault="003F604F" w:rsidP="007B2686">
      <w:pPr>
        <w:spacing w:line="480" w:lineRule="auto"/>
        <w:rPr>
          <w:i/>
          <w:lang w:val="en-US"/>
        </w:rPr>
      </w:pPr>
    </w:p>
    <w:p w14:paraId="1DB5DD1F" w14:textId="77777777" w:rsidR="007B2686" w:rsidRPr="00C3120D" w:rsidRDefault="007B2686" w:rsidP="007B2686">
      <w:pPr>
        <w:spacing w:line="480" w:lineRule="auto"/>
        <w:rPr>
          <w:b/>
          <w:i/>
          <w:lang w:val="en-US"/>
        </w:rPr>
      </w:pPr>
      <w:r w:rsidRPr="00C3120D">
        <w:rPr>
          <w:b/>
          <w:i/>
          <w:lang w:val="en-US"/>
        </w:rPr>
        <w:t xml:space="preserve">2.3. Influent composition. </w:t>
      </w:r>
    </w:p>
    <w:p w14:paraId="64F0ACD3" w14:textId="22EE8769" w:rsidR="007B2686" w:rsidRPr="00C3120D" w:rsidRDefault="007B2686" w:rsidP="007B2686">
      <w:pPr>
        <w:spacing w:line="480" w:lineRule="auto"/>
        <w:rPr>
          <w:lang w:val="en-US"/>
        </w:rPr>
      </w:pPr>
      <w:r w:rsidRPr="00C3120D">
        <w:rPr>
          <w:lang w:val="en-US"/>
        </w:rPr>
        <w:t>The SW (Table 1) was prepared based on</w:t>
      </w:r>
      <w:r w:rsidR="00A03BA4" w:rsidRPr="00C3120D">
        <w:rPr>
          <w:lang w:val="en-US"/>
        </w:rPr>
        <w:t xml:space="preserve"> </w:t>
      </w:r>
      <w:proofErr w:type="spellStart"/>
      <w:r w:rsidR="00A03BA4" w:rsidRPr="00C3120D">
        <w:rPr>
          <w:lang w:val="en-US"/>
        </w:rPr>
        <w:t>Osachoff</w:t>
      </w:r>
      <w:proofErr w:type="spellEnd"/>
      <w:r w:rsidRPr="00C3120D">
        <w:rPr>
          <w:lang w:val="en-US"/>
        </w:rPr>
        <w:t xml:space="preserve"> et al. 2014. </w:t>
      </w:r>
      <w:r w:rsidR="000C5BD7" w:rsidRPr="00C3120D">
        <w:rPr>
          <w:lang w:val="en-US"/>
        </w:rPr>
        <w:t xml:space="preserve">The </w:t>
      </w:r>
      <w:r w:rsidR="009059F8" w:rsidRPr="00C3120D">
        <w:rPr>
          <w:lang w:val="en-US"/>
        </w:rPr>
        <w:t xml:space="preserve">13 </w:t>
      </w:r>
      <w:r w:rsidR="000C5BD7" w:rsidRPr="00C3120D">
        <w:rPr>
          <w:lang w:val="en-US"/>
        </w:rPr>
        <w:t>ECs</w:t>
      </w:r>
      <w:r w:rsidR="009059F8" w:rsidRPr="00C3120D">
        <w:rPr>
          <w:lang w:val="en-US"/>
        </w:rPr>
        <w:t xml:space="preserve"> and their </w:t>
      </w:r>
      <w:r w:rsidR="00DA0431" w:rsidRPr="00C3120D">
        <w:rPr>
          <w:lang w:val="en-US"/>
        </w:rPr>
        <w:t>concentrations</w:t>
      </w:r>
      <w:r w:rsidR="000C5BD7" w:rsidRPr="00C3120D">
        <w:rPr>
          <w:lang w:val="en-US"/>
        </w:rPr>
        <w:t xml:space="preserve"> were chosen based on a sampling campaign of real wastewater in a rural area of Seville, Spain. </w:t>
      </w:r>
      <w:r w:rsidR="009059F8" w:rsidRPr="00C3120D">
        <w:rPr>
          <w:lang w:val="en-US"/>
        </w:rPr>
        <w:t>C</w:t>
      </w:r>
      <w:r w:rsidRPr="00C3120D">
        <w:rPr>
          <w:lang w:val="en-US"/>
        </w:rPr>
        <w:t>ontaminants stock</w:t>
      </w:r>
      <w:r w:rsidR="009059F8" w:rsidRPr="00C3120D">
        <w:rPr>
          <w:lang w:val="en-US"/>
        </w:rPr>
        <w:t>s were prepared with</w:t>
      </w:r>
      <w:r w:rsidRPr="00C3120D">
        <w:rPr>
          <w:lang w:val="en-US"/>
        </w:rPr>
        <w:t xml:space="preserve"> deionized </w:t>
      </w:r>
      <w:proofErr w:type="spellStart"/>
      <w:r w:rsidR="00BB1AB9" w:rsidRPr="00C3120D">
        <w:rPr>
          <w:lang w:val="en-US"/>
        </w:rPr>
        <w:t>water</w:t>
      </w:r>
      <w:proofErr w:type="gramStart"/>
      <w:r w:rsidR="00BB1AB9" w:rsidRPr="00C3120D">
        <w:rPr>
          <w:lang w:val="en-US"/>
        </w:rPr>
        <w:t>:</w:t>
      </w:r>
      <w:r w:rsidR="00903BDD" w:rsidRPr="00C3120D">
        <w:rPr>
          <w:lang w:val="en-US"/>
        </w:rPr>
        <w:t>methanol</w:t>
      </w:r>
      <w:proofErr w:type="spellEnd"/>
      <w:proofErr w:type="gramEnd"/>
      <w:r w:rsidRPr="00C3120D">
        <w:rPr>
          <w:lang w:val="en-US"/>
        </w:rPr>
        <w:t xml:space="preserve"> </w:t>
      </w:r>
      <w:r w:rsidR="009059F8" w:rsidRPr="00C3120D">
        <w:rPr>
          <w:lang w:val="en-US"/>
        </w:rPr>
        <w:t>(2000:1</w:t>
      </w:r>
      <w:r w:rsidRPr="00C3120D">
        <w:rPr>
          <w:lang w:val="en-US"/>
        </w:rPr>
        <w:t xml:space="preserve">) at 4ºC and </w:t>
      </w:r>
      <w:r w:rsidR="009059F8" w:rsidRPr="00C3120D">
        <w:rPr>
          <w:lang w:val="en-US"/>
        </w:rPr>
        <w:t xml:space="preserve">used to produce the </w:t>
      </w:r>
      <w:r w:rsidRPr="00C3120D">
        <w:rPr>
          <w:lang w:val="en-US"/>
        </w:rPr>
        <w:t>desired concentration in the</w:t>
      </w:r>
      <w:r w:rsidR="009059F8" w:rsidRPr="00C3120D">
        <w:rPr>
          <w:lang w:val="en-US"/>
        </w:rPr>
        <w:t xml:space="preserve"> SW</w:t>
      </w:r>
      <w:r w:rsidRPr="00C3120D">
        <w:rPr>
          <w:lang w:val="en-US"/>
        </w:rPr>
        <w:t xml:space="preserve">. </w:t>
      </w:r>
    </w:p>
    <w:p w14:paraId="00230E32" w14:textId="77777777" w:rsidR="000A5C49" w:rsidRPr="00C3120D" w:rsidRDefault="000A5C49" w:rsidP="007B2686">
      <w:pPr>
        <w:spacing w:line="480" w:lineRule="auto"/>
        <w:rPr>
          <w:lang w:val="en-US"/>
        </w:rPr>
      </w:pPr>
    </w:p>
    <w:p w14:paraId="5BE44B16" w14:textId="77777777" w:rsidR="007B2686" w:rsidRPr="00C3120D" w:rsidRDefault="007B2686" w:rsidP="007B2686">
      <w:pPr>
        <w:spacing w:line="480" w:lineRule="auto"/>
        <w:rPr>
          <w:b/>
          <w:i/>
          <w:lang w:val="en-US"/>
        </w:rPr>
      </w:pPr>
      <w:r w:rsidRPr="00C3120D">
        <w:rPr>
          <w:b/>
          <w:i/>
          <w:lang w:val="en-US"/>
        </w:rPr>
        <w:t>2.</w:t>
      </w:r>
      <w:r w:rsidR="00B63CC9" w:rsidRPr="00C3120D">
        <w:rPr>
          <w:b/>
          <w:i/>
          <w:lang w:val="en-US"/>
        </w:rPr>
        <w:t>4</w:t>
      </w:r>
      <w:r w:rsidRPr="00C3120D">
        <w:rPr>
          <w:b/>
          <w:i/>
          <w:lang w:val="en-US"/>
        </w:rPr>
        <w:t>. Analytical methods.</w:t>
      </w:r>
    </w:p>
    <w:p w14:paraId="60216A4D" w14:textId="3B3197B2" w:rsidR="007B2686" w:rsidRPr="00C3120D" w:rsidRDefault="007B2686" w:rsidP="007B2686">
      <w:pPr>
        <w:spacing w:line="480" w:lineRule="auto"/>
        <w:rPr>
          <w:lang w:val="en-US"/>
        </w:rPr>
      </w:pPr>
      <w:r w:rsidRPr="00C3120D">
        <w:rPr>
          <w:lang w:val="en-US"/>
        </w:rPr>
        <w:t>The sampling of the effluent took place daily at the outlet, while the influent was collected at the end of the</w:t>
      </w:r>
      <w:r w:rsidR="009059F8" w:rsidRPr="00C3120D">
        <w:rPr>
          <w:lang w:val="en-US"/>
        </w:rPr>
        <w:t xml:space="preserve"> inlet</w:t>
      </w:r>
      <w:r w:rsidRPr="00C3120D">
        <w:rPr>
          <w:lang w:val="en-US"/>
        </w:rPr>
        <w:t xml:space="preserve"> pipe. Samples were filt</w:t>
      </w:r>
      <w:r w:rsidR="009059F8" w:rsidRPr="00C3120D">
        <w:rPr>
          <w:lang w:val="en-US"/>
        </w:rPr>
        <w:t>ered</w:t>
      </w:r>
      <w:r w:rsidRPr="00C3120D">
        <w:rPr>
          <w:lang w:val="en-US"/>
        </w:rPr>
        <w:t xml:space="preserve"> </w:t>
      </w:r>
      <w:r w:rsidR="009059F8" w:rsidRPr="00C3120D">
        <w:rPr>
          <w:lang w:val="en-US"/>
        </w:rPr>
        <w:t xml:space="preserve">with a </w:t>
      </w:r>
      <w:r w:rsidRPr="00C3120D">
        <w:rPr>
          <w:lang w:val="en-US"/>
        </w:rPr>
        <w:t>0</w:t>
      </w:r>
      <w:r w:rsidR="009059F8" w:rsidRPr="00C3120D">
        <w:rPr>
          <w:lang w:val="en-US"/>
        </w:rPr>
        <w:t>.</w:t>
      </w:r>
      <w:r w:rsidRPr="00C3120D">
        <w:rPr>
          <w:lang w:val="en-US"/>
        </w:rPr>
        <w:t xml:space="preserve">45 µm nylon membranes prior to </w:t>
      </w:r>
      <w:r w:rsidR="009059F8" w:rsidRPr="00C3120D">
        <w:rPr>
          <w:lang w:val="en-US"/>
        </w:rPr>
        <w:t xml:space="preserve">storage </w:t>
      </w:r>
      <w:r w:rsidRPr="00C3120D">
        <w:rPr>
          <w:lang w:val="en-US"/>
        </w:rPr>
        <w:t xml:space="preserve">at -20 ºC. TOC was determined </w:t>
      </w:r>
      <w:r w:rsidR="009059F8" w:rsidRPr="00C3120D">
        <w:rPr>
          <w:lang w:val="en-US"/>
        </w:rPr>
        <w:t>daily</w:t>
      </w:r>
      <w:r w:rsidRPr="00C3120D">
        <w:rPr>
          <w:lang w:val="en-US"/>
        </w:rPr>
        <w:t xml:space="preserve"> in the fraction of non</w:t>
      </w:r>
      <w:r w:rsidR="00836579" w:rsidRPr="00C3120D">
        <w:rPr>
          <w:lang w:val="en-US"/>
        </w:rPr>
        <w:t>-</w:t>
      </w:r>
      <w:proofErr w:type="spellStart"/>
      <w:r w:rsidR="00836579" w:rsidRPr="00C3120D">
        <w:rPr>
          <w:lang w:val="en-US"/>
        </w:rPr>
        <w:t>purgeable</w:t>
      </w:r>
      <w:proofErr w:type="spellEnd"/>
      <w:r w:rsidRPr="00C3120D">
        <w:rPr>
          <w:lang w:val="en-US"/>
        </w:rPr>
        <w:t xml:space="preserve"> organic carbon (NPOC) with dilution rate of 1:5 in a TOC-VCSH Shimadzu analyzer. TOC was used as the main indicator </w:t>
      </w:r>
      <w:r w:rsidR="009059F8" w:rsidRPr="00C3120D">
        <w:rPr>
          <w:lang w:val="en-US"/>
        </w:rPr>
        <w:t>for</w:t>
      </w:r>
      <w:r w:rsidRPr="00C3120D">
        <w:rPr>
          <w:lang w:val="en-US"/>
        </w:rPr>
        <w:t xml:space="preserve"> treatment efficiency and</w:t>
      </w:r>
      <w:r w:rsidR="009059F8" w:rsidRPr="00C3120D">
        <w:rPr>
          <w:lang w:val="en-US"/>
        </w:rPr>
        <w:t xml:space="preserve"> steady state achievement</w:t>
      </w:r>
      <w:r w:rsidRPr="00C3120D">
        <w:rPr>
          <w:lang w:val="en-US"/>
        </w:rPr>
        <w:t xml:space="preserve">. </w:t>
      </w:r>
      <w:r w:rsidR="009059F8" w:rsidRPr="00C3120D">
        <w:rPr>
          <w:lang w:val="en-US"/>
        </w:rPr>
        <w:t>Nitrogen species were m</w:t>
      </w:r>
      <w:r w:rsidRPr="00C3120D">
        <w:rPr>
          <w:lang w:val="en-US"/>
        </w:rPr>
        <w:t>onitor</w:t>
      </w:r>
      <w:r w:rsidR="009059F8" w:rsidRPr="00C3120D">
        <w:rPr>
          <w:lang w:val="en-US"/>
        </w:rPr>
        <w:t>ed by</w:t>
      </w:r>
      <w:r w:rsidRPr="00C3120D">
        <w:rPr>
          <w:lang w:val="en-US"/>
        </w:rPr>
        <w:t xml:space="preserve"> ion chromatography using a </w:t>
      </w:r>
      <w:proofErr w:type="spellStart"/>
      <w:r w:rsidRPr="00C3120D">
        <w:rPr>
          <w:lang w:val="en-US"/>
        </w:rPr>
        <w:t>Metrohm</w:t>
      </w:r>
      <w:proofErr w:type="spellEnd"/>
      <w:r w:rsidRPr="00C3120D">
        <w:rPr>
          <w:lang w:val="en-US"/>
        </w:rPr>
        <w:t xml:space="preserve"> 930 Compact Ion Chromatograph Flex. </w:t>
      </w:r>
      <w:r w:rsidR="009059F8" w:rsidRPr="00C3120D">
        <w:rPr>
          <w:lang w:val="en-US"/>
        </w:rPr>
        <w:t>Pharmaceutical c</w:t>
      </w:r>
      <w:r w:rsidRPr="00C3120D">
        <w:rPr>
          <w:lang w:val="en-US"/>
        </w:rPr>
        <w:t xml:space="preserve">oncentrations were determined </w:t>
      </w:r>
      <w:r w:rsidR="009059F8" w:rsidRPr="00C3120D">
        <w:rPr>
          <w:lang w:val="en-US"/>
        </w:rPr>
        <w:t xml:space="preserve">with </w:t>
      </w:r>
      <w:r w:rsidRPr="00C3120D">
        <w:rPr>
          <w:lang w:val="en-US"/>
        </w:rPr>
        <w:t xml:space="preserve">samples concentrated by SPE with OASIS HLB extraction cartridges and analyzed with HPLC-QTOF according to </w:t>
      </w:r>
      <w:proofErr w:type="spellStart"/>
      <w:r w:rsidRPr="00C3120D">
        <w:rPr>
          <w:lang w:val="en-US"/>
        </w:rPr>
        <w:t>Martínez</w:t>
      </w:r>
      <w:proofErr w:type="spellEnd"/>
      <w:r w:rsidRPr="00C3120D">
        <w:rPr>
          <w:lang w:val="en-US"/>
        </w:rPr>
        <w:t>-Hernández et al., 2017.</w:t>
      </w:r>
    </w:p>
    <w:p w14:paraId="7CF7F5FE" w14:textId="77777777" w:rsidR="00D87C3E" w:rsidRPr="00C3120D" w:rsidRDefault="00D87C3E" w:rsidP="007B2686">
      <w:pPr>
        <w:spacing w:line="480" w:lineRule="auto"/>
        <w:rPr>
          <w:lang w:val="en-US"/>
        </w:rPr>
      </w:pPr>
    </w:p>
    <w:p w14:paraId="4FA5124D" w14:textId="77777777" w:rsidR="007B2686" w:rsidRPr="00C3120D" w:rsidRDefault="00B63CC9" w:rsidP="007B2686">
      <w:pPr>
        <w:spacing w:line="480" w:lineRule="auto"/>
        <w:rPr>
          <w:b/>
          <w:i/>
          <w:lang w:val="en-US"/>
        </w:rPr>
      </w:pPr>
      <w:r w:rsidRPr="00C3120D">
        <w:rPr>
          <w:b/>
          <w:i/>
          <w:lang w:val="en-US"/>
        </w:rPr>
        <w:t>2.5</w:t>
      </w:r>
      <w:r w:rsidR="007B2686" w:rsidRPr="00C3120D">
        <w:rPr>
          <w:b/>
          <w:i/>
          <w:lang w:val="en-US"/>
        </w:rPr>
        <w:t>. Toxicity.</w:t>
      </w:r>
    </w:p>
    <w:p w14:paraId="0ABBE5B9" w14:textId="434BCE02" w:rsidR="007B2686" w:rsidRPr="00C3120D" w:rsidRDefault="007B2686" w:rsidP="007B2686">
      <w:pPr>
        <w:spacing w:line="480" w:lineRule="auto"/>
        <w:rPr>
          <w:lang w:val="en-US"/>
        </w:rPr>
      </w:pPr>
      <w:proofErr w:type="spellStart"/>
      <w:r w:rsidRPr="00C3120D">
        <w:rPr>
          <w:lang w:val="en-US"/>
        </w:rPr>
        <w:t>Ecotoxicity</w:t>
      </w:r>
      <w:proofErr w:type="spellEnd"/>
      <w:r w:rsidRPr="00C3120D">
        <w:rPr>
          <w:lang w:val="en-US"/>
        </w:rPr>
        <w:t xml:space="preserve"> assays were </w:t>
      </w:r>
      <w:r w:rsidR="009F01B2" w:rsidRPr="00C3120D">
        <w:rPr>
          <w:lang w:val="en-US"/>
        </w:rPr>
        <w:t xml:space="preserve">performed using the green alga </w:t>
      </w:r>
      <w:proofErr w:type="spellStart"/>
      <w:r w:rsidRPr="00C3120D">
        <w:rPr>
          <w:i/>
          <w:lang w:val="en-US"/>
        </w:rPr>
        <w:t>Raphidocelis</w:t>
      </w:r>
      <w:proofErr w:type="spellEnd"/>
      <w:r w:rsidRPr="00C3120D">
        <w:rPr>
          <w:i/>
          <w:lang w:val="en-US"/>
        </w:rPr>
        <w:t xml:space="preserve"> </w:t>
      </w:r>
      <w:proofErr w:type="spellStart"/>
      <w:r w:rsidRPr="00C3120D">
        <w:rPr>
          <w:i/>
          <w:lang w:val="en-US"/>
        </w:rPr>
        <w:t>subcapitata</w:t>
      </w:r>
      <w:proofErr w:type="spellEnd"/>
      <w:r w:rsidR="009059F8" w:rsidRPr="00C3120D">
        <w:rPr>
          <w:i/>
          <w:lang w:val="en-US"/>
        </w:rPr>
        <w:t>,</w:t>
      </w:r>
      <w:r w:rsidRPr="00C3120D">
        <w:rPr>
          <w:lang w:val="en-US"/>
        </w:rPr>
        <w:t xml:space="preserve"> and the </w:t>
      </w:r>
      <w:proofErr w:type="spellStart"/>
      <w:r w:rsidR="00D87C3E" w:rsidRPr="00C3120D">
        <w:rPr>
          <w:lang w:val="en-US"/>
        </w:rPr>
        <w:t>micro</w:t>
      </w:r>
      <w:r w:rsidRPr="00C3120D">
        <w:rPr>
          <w:lang w:val="en-US"/>
        </w:rPr>
        <w:t>crustacean</w:t>
      </w:r>
      <w:proofErr w:type="spellEnd"/>
      <w:r w:rsidRPr="00C3120D">
        <w:rPr>
          <w:lang w:val="en-US"/>
        </w:rPr>
        <w:t xml:space="preserve"> </w:t>
      </w:r>
      <w:r w:rsidRPr="00C3120D">
        <w:rPr>
          <w:i/>
          <w:lang w:val="en-US"/>
        </w:rPr>
        <w:t>Daphnia magna</w:t>
      </w:r>
      <w:r w:rsidRPr="00C3120D">
        <w:rPr>
          <w:lang w:val="en-US"/>
        </w:rPr>
        <w:t xml:space="preserve"> as </w:t>
      </w:r>
      <w:proofErr w:type="spellStart"/>
      <w:r w:rsidRPr="00C3120D">
        <w:rPr>
          <w:lang w:val="en-US"/>
        </w:rPr>
        <w:t>bioindicators</w:t>
      </w:r>
      <w:proofErr w:type="spellEnd"/>
      <w:r w:rsidRPr="00C3120D">
        <w:rPr>
          <w:lang w:val="en-US"/>
        </w:rPr>
        <w:t>. The green algae inhibition grow</w:t>
      </w:r>
      <w:r w:rsidR="009059F8" w:rsidRPr="00C3120D">
        <w:rPr>
          <w:lang w:val="en-US"/>
        </w:rPr>
        <w:t>th</w:t>
      </w:r>
      <w:r w:rsidRPr="00C3120D">
        <w:rPr>
          <w:lang w:val="en-US"/>
        </w:rPr>
        <w:t xml:space="preserve"> test was done according to a modified OEDC TG 201 open system (OECD, 2006) as in previous </w:t>
      </w:r>
      <w:r w:rsidRPr="00C3120D">
        <w:rPr>
          <w:lang w:val="en-US"/>
        </w:rPr>
        <w:lastRenderedPageBreak/>
        <w:t>work (</w:t>
      </w:r>
      <w:r w:rsidR="00456157" w:rsidRPr="00C3120D">
        <w:rPr>
          <w:lang w:val="en-US"/>
        </w:rPr>
        <w:t>Gonzá</w:t>
      </w:r>
      <w:r w:rsidRPr="00C3120D">
        <w:rPr>
          <w:lang w:val="en-US"/>
        </w:rPr>
        <w:t>lez-</w:t>
      </w:r>
      <w:proofErr w:type="spellStart"/>
      <w:r w:rsidRPr="00C3120D">
        <w:rPr>
          <w:lang w:val="en-US"/>
        </w:rPr>
        <w:t>Pleiter</w:t>
      </w:r>
      <w:proofErr w:type="spellEnd"/>
      <w:r w:rsidRPr="00C3120D">
        <w:rPr>
          <w:lang w:val="en-US"/>
        </w:rPr>
        <w:t xml:space="preserve"> et al., 2013). Each sample test</w:t>
      </w:r>
      <w:r w:rsidR="00DA0431" w:rsidRPr="00C3120D">
        <w:rPr>
          <w:lang w:val="en-US"/>
        </w:rPr>
        <w:t>ed</w:t>
      </w:r>
      <w:r w:rsidRPr="00C3120D">
        <w:rPr>
          <w:lang w:val="en-US"/>
        </w:rPr>
        <w:t xml:space="preserve"> </w:t>
      </w:r>
      <w:r w:rsidR="009059F8" w:rsidRPr="00C3120D">
        <w:rPr>
          <w:lang w:val="en-US"/>
        </w:rPr>
        <w:t xml:space="preserve">had four </w:t>
      </w:r>
      <w:r w:rsidRPr="00C3120D">
        <w:rPr>
          <w:lang w:val="en-US"/>
        </w:rPr>
        <w:t>replicate</w:t>
      </w:r>
      <w:r w:rsidR="009059F8" w:rsidRPr="00C3120D">
        <w:rPr>
          <w:lang w:val="en-US"/>
        </w:rPr>
        <w:t>s</w:t>
      </w:r>
      <w:r w:rsidRPr="00C3120D">
        <w:rPr>
          <w:lang w:val="en-US"/>
        </w:rPr>
        <w:t>. Test</w:t>
      </w:r>
      <w:r w:rsidR="00DA0431" w:rsidRPr="00C3120D">
        <w:rPr>
          <w:lang w:val="en-US"/>
        </w:rPr>
        <w:t>s</w:t>
      </w:r>
      <w:r w:rsidRPr="00C3120D">
        <w:rPr>
          <w:lang w:val="en-US"/>
        </w:rPr>
        <w:t xml:space="preserve"> were performed with a randomized placement in every run including blanks and control</w:t>
      </w:r>
      <w:r w:rsidR="009059F8" w:rsidRPr="00C3120D">
        <w:rPr>
          <w:lang w:val="en-US"/>
        </w:rPr>
        <w:t>s</w:t>
      </w:r>
      <w:r w:rsidRPr="00C3120D">
        <w:rPr>
          <w:lang w:val="en-US"/>
        </w:rPr>
        <w:t xml:space="preserve"> without pollutants. </w:t>
      </w:r>
    </w:p>
    <w:p w14:paraId="6568A433" w14:textId="78956BEA" w:rsidR="00863D04" w:rsidRPr="00C3120D" w:rsidRDefault="007B2686" w:rsidP="007B2686">
      <w:pPr>
        <w:spacing w:line="480" w:lineRule="auto"/>
        <w:rPr>
          <w:lang w:val="en-US"/>
        </w:rPr>
      </w:pPr>
      <w:r w:rsidRPr="00C3120D">
        <w:rPr>
          <w:lang w:val="en-US"/>
        </w:rPr>
        <w:t xml:space="preserve">The mobility of </w:t>
      </w:r>
      <w:r w:rsidRPr="00C3120D">
        <w:rPr>
          <w:i/>
          <w:lang w:val="en-US"/>
        </w:rPr>
        <w:t>D. magna</w:t>
      </w:r>
      <w:r w:rsidRPr="00C3120D">
        <w:rPr>
          <w:lang w:val="en-US"/>
        </w:rPr>
        <w:t xml:space="preserve"> assay followed strictly OEDC Guideline 202. Each sample and control </w:t>
      </w:r>
      <w:r w:rsidR="009059F8" w:rsidRPr="00C3120D">
        <w:rPr>
          <w:lang w:val="en-US"/>
        </w:rPr>
        <w:t>had four</w:t>
      </w:r>
      <w:r w:rsidRPr="00C3120D">
        <w:rPr>
          <w:lang w:val="en-US"/>
        </w:rPr>
        <w:t xml:space="preserve"> replicate</w:t>
      </w:r>
      <w:r w:rsidR="009059F8" w:rsidRPr="00C3120D">
        <w:rPr>
          <w:lang w:val="en-US"/>
        </w:rPr>
        <w:t>s</w:t>
      </w:r>
      <w:r w:rsidRPr="00C3120D">
        <w:rPr>
          <w:lang w:val="en-US"/>
        </w:rPr>
        <w:t xml:space="preserve">. Incubation was under continuous illumination at 20ºC and </w:t>
      </w:r>
      <w:r w:rsidR="00A31199" w:rsidRPr="00C3120D">
        <w:rPr>
          <w:lang w:val="en-US"/>
        </w:rPr>
        <w:t>youth</w:t>
      </w:r>
      <w:r w:rsidR="00836579" w:rsidRPr="00C3120D">
        <w:rPr>
          <w:lang w:val="en-US"/>
        </w:rPr>
        <w:t>s</w:t>
      </w:r>
      <w:r w:rsidR="00A31199" w:rsidRPr="00C3120D">
        <w:rPr>
          <w:lang w:val="en-US"/>
        </w:rPr>
        <w:t>’</w:t>
      </w:r>
      <w:r w:rsidR="005C0E68" w:rsidRPr="00C3120D">
        <w:rPr>
          <w:lang w:val="en-US"/>
        </w:rPr>
        <w:t xml:space="preserve"> </w:t>
      </w:r>
      <w:r w:rsidRPr="00C3120D">
        <w:rPr>
          <w:lang w:val="en-US"/>
        </w:rPr>
        <w:t xml:space="preserve">mobility was visually assessed at 24 h. Both the effluent and adsorption </w:t>
      </w:r>
      <w:r w:rsidR="0033069C" w:rsidRPr="00C3120D">
        <w:rPr>
          <w:lang w:val="en-US"/>
        </w:rPr>
        <w:t>controls</w:t>
      </w:r>
      <w:r w:rsidRPr="00C3120D">
        <w:rPr>
          <w:lang w:val="en-US"/>
        </w:rPr>
        <w:t xml:space="preserve"> were evaluated for toxicity.</w:t>
      </w:r>
    </w:p>
    <w:p w14:paraId="7A7028FE" w14:textId="77777777" w:rsidR="0001301E" w:rsidRPr="00C3120D" w:rsidRDefault="0001301E" w:rsidP="007B2686">
      <w:pPr>
        <w:spacing w:line="480" w:lineRule="auto"/>
        <w:rPr>
          <w:lang w:val="en-US"/>
        </w:rPr>
      </w:pPr>
      <w:r w:rsidRPr="00C3120D">
        <w:rPr>
          <w:lang w:val="en-US"/>
        </w:rPr>
        <w:t xml:space="preserve">All nutritive solutions and organisms for </w:t>
      </w:r>
      <w:proofErr w:type="spellStart"/>
      <w:r w:rsidRPr="00C3120D">
        <w:rPr>
          <w:lang w:val="en-US"/>
        </w:rPr>
        <w:t>ecotoxicity</w:t>
      </w:r>
      <w:proofErr w:type="spellEnd"/>
      <w:r w:rsidRPr="00C3120D">
        <w:rPr>
          <w:lang w:val="en-US"/>
        </w:rPr>
        <w:t xml:space="preserve"> test were purchased from </w:t>
      </w:r>
      <w:proofErr w:type="spellStart"/>
      <w:r w:rsidRPr="00C3120D">
        <w:rPr>
          <w:lang w:val="en-US"/>
        </w:rPr>
        <w:t>MicroBio</w:t>
      </w:r>
      <w:proofErr w:type="spellEnd"/>
      <w:r w:rsidRPr="00C3120D">
        <w:rPr>
          <w:lang w:val="en-US"/>
        </w:rPr>
        <w:t xml:space="preserve"> Test Inc. (Belgium).</w:t>
      </w:r>
    </w:p>
    <w:p w14:paraId="3BE18AC4" w14:textId="77777777" w:rsidR="008316BF" w:rsidRPr="00C3120D" w:rsidRDefault="008316BF" w:rsidP="007B2686">
      <w:pPr>
        <w:spacing w:line="480" w:lineRule="auto"/>
        <w:rPr>
          <w:lang w:val="en-US"/>
        </w:rPr>
      </w:pPr>
    </w:p>
    <w:p w14:paraId="569549A8" w14:textId="77777777" w:rsidR="008316BF" w:rsidRPr="00C3120D" w:rsidRDefault="008316BF" w:rsidP="008316BF">
      <w:pPr>
        <w:spacing w:line="480" w:lineRule="auto"/>
        <w:rPr>
          <w:b/>
          <w:i/>
          <w:lang w:val="en-US"/>
        </w:rPr>
      </w:pPr>
      <w:r w:rsidRPr="00C3120D">
        <w:rPr>
          <w:b/>
          <w:i/>
          <w:lang w:val="en-US"/>
        </w:rPr>
        <w:t>2.</w:t>
      </w:r>
      <w:r w:rsidR="009522C3" w:rsidRPr="00C3120D">
        <w:rPr>
          <w:b/>
          <w:i/>
          <w:lang w:val="en-US"/>
        </w:rPr>
        <w:t>6</w:t>
      </w:r>
      <w:r w:rsidRPr="00C3120D">
        <w:rPr>
          <w:b/>
          <w:i/>
          <w:lang w:val="en-US"/>
        </w:rPr>
        <w:t>. Adsorption assay.</w:t>
      </w:r>
    </w:p>
    <w:p w14:paraId="3837A4AC" w14:textId="160115E9" w:rsidR="008316BF" w:rsidRPr="00C3120D" w:rsidRDefault="008316BF" w:rsidP="008316BF">
      <w:pPr>
        <w:spacing w:line="480" w:lineRule="auto"/>
        <w:rPr>
          <w:lang w:val="en-US"/>
        </w:rPr>
      </w:pPr>
      <w:r w:rsidRPr="00C3120D">
        <w:rPr>
          <w:lang w:val="en-US"/>
        </w:rPr>
        <w:t xml:space="preserve">The ability of the </w:t>
      </w:r>
      <w:proofErr w:type="spellStart"/>
      <w:r w:rsidRPr="00C3120D">
        <w:rPr>
          <w:lang w:val="en-US"/>
        </w:rPr>
        <w:t>electroconductive</w:t>
      </w:r>
      <w:proofErr w:type="spellEnd"/>
      <w:r w:rsidRPr="00C3120D">
        <w:rPr>
          <w:lang w:val="en-US"/>
        </w:rPr>
        <w:t xml:space="preserve"> material to </w:t>
      </w:r>
      <w:r w:rsidR="007D49AF" w:rsidRPr="00C3120D">
        <w:rPr>
          <w:lang w:val="en-US"/>
        </w:rPr>
        <w:t>retain</w:t>
      </w:r>
      <w:r w:rsidR="00DA0431" w:rsidRPr="00C3120D">
        <w:rPr>
          <w:lang w:val="en-US"/>
        </w:rPr>
        <w:t xml:space="preserve"> </w:t>
      </w:r>
      <w:r w:rsidRPr="00C3120D">
        <w:rPr>
          <w:lang w:val="en-US"/>
        </w:rPr>
        <w:t>the pharmaceuticals used was assessed under sterile conditions by contact with 2</w:t>
      </w:r>
      <w:r w:rsidR="00B41311" w:rsidRPr="00C3120D">
        <w:rPr>
          <w:lang w:val="en-US"/>
        </w:rPr>
        <w:t xml:space="preserve">, </w:t>
      </w:r>
      <w:r w:rsidRPr="00C3120D">
        <w:rPr>
          <w:lang w:val="en-US"/>
        </w:rPr>
        <w:t>5</w:t>
      </w:r>
      <w:r w:rsidR="00B41311" w:rsidRPr="00C3120D">
        <w:rPr>
          <w:lang w:val="en-US"/>
        </w:rPr>
        <w:t>,</w:t>
      </w:r>
      <w:r w:rsidRPr="00C3120D">
        <w:rPr>
          <w:lang w:val="en-US"/>
        </w:rPr>
        <w:t xml:space="preserve"> and 10 g of coke with 500 mL of TW in closed glass bottles. Three replica</w:t>
      </w:r>
      <w:r w:rsidR="00B41311" w:rsidRPr="00C3120D">
        <w:rPr>
          <w:lang w:val="en-US"/>
        </w:rPr>
        <w:t>te</w:t>
      </w:r>
      <w:r w:rsidRPr="00C3120D">
        <w:rPr>
          <w:lang w:val="en-US"/>
        </w:rPr>
        <w:t xml:space="preserve">s of each condition were kept at 25 ºC during 24 h </w:t>
      </w:r>
      <w:r w:rsidR="00B41311" w:rsidRPr="00C3120D">
        <w:rPr>
          <w:lang w:val="en-US"/>
        </w:rPr>
        <w:t>i</w:t>
      </w:r>
      <w:r w:rsidRPr="00C3120D">
        <w:rPr>
          <w:lang w:val="en-US"/>
        </w:rPr>
        <w:t>n an orbital shaker. Initial and final concentrations of contaminants were det</w:t>
      </w:r>
      <w:r w:rsidR="00406EBF" w:rsidRPr="00C3120D">
        <w:rPr>
          <w:lang w:val="en-US"/>
        </w:rPr>
        <w:t>ermined</w:t>
      </w:r>
      <w:r w:rsidR="00B41311" w:rsidRPr="00C3120D">
        <w:rPr>
          <w:lang w:val="en-US"/>
        </w:rPr>
        <w:t xml:space="preserve"> as described</w:t>
      </w:r>
      <w:r w:rsidR="00406EBF" w:rsidRPr="00C3120D">
        <w:rPr>
          <w:lang w:val="en-US"/>
        </w:rPr>
        <w:t xml:space="preserve"> in sections 2.4</w:t>
      </w:r>
      <w:r w:rsidRPr="00C3120D">
        <w:rPr>
          <w:lang w:val="en-US"/>
        </w:rPr>
        <w:t xml:space="preserve">. </w:t>
      </w:r>
    </w:p>
    <w:p w14:paraId="49B530E0" w14:textId="77777777" w:rsidR="007B2686" w:rsidRPr="00C3120D" w:rsidRDefault="007B2686" w:rsidP="007B2686">
      <w:pPr>
        <w:spacing w:line="480" w:lineRule="auto"/>
        <w:rPr>
          <w:lang w:val="en-US"/>
        </w:rPr>
      </w:pPr>
    </w:p>
    <w:p w14:paraId="4720EBC6" w14:textId="77777777" w:rsidR="00B16919" w:rsidRPr="00C3120D" w:rsidRDefault="00573744" w:rsidP="006066D1">
      <w:pPr>
        <w:spacing w:line="480" w:lineRule="auto"/>
        <w:rPr>
          <w:b/>
          <w:lang w:val="en-US"/>
        </w:rPr>
      </w:pPr>
      <w:r w:rsidRPr="00C3120D">
        <w:rPr>
          <w:b/>
          <w:lang w:val="en-US"/>
        </w:rPr>
        <w:t>3</w:t>
      </w:r>
      <w:r w:rsidR="00B16919" w:rsidRPr="00C3120D">
        <w:rPr>
          <w:b/>
          <w:lang w:val="en-US"/>
        </w:rPr>
        <w:t>. Experimental results</w:t>
      </w:r>
      <w:r w:rsidR="009B527A" w:rsidRPr="00C3120D">
        <w:rPr>
          <w:b/>
          <w:lang w:val="en-US"/>
        </w:rPr>
        <w:t xml:space="preserve"> and discussion</w:t>
      </w:r>
    </w:p>
    <w:p w14:paraId="5501E212" w14:textId="77777777" w:rsidR="0076619F" w:rsidRPr="00C3120D" w:rsidRDefault="0076619F" w:rsidP="006066D1">
      <w:pPr>
        <w:spacing w:line="480" w:lineRule="auto"/>
        <w:rPr>
          <w:i/>
          <w:lang w:val="en-US"/>
        </w:rPr>
      </w:pPr>
    </w:p>
    <w:p w14:paraId="444AAFE5" w14:textId="77777777" w:rsidR="006A5461" w:rsidRPr="00C3120D" w:rsidRDefault="004970F5" w:rsidP="004970F5">
      <w:pPr>
        <w:spacing w:line="480" w:lineRule="auto"/>
        <w:rPr>
          <w:b/>
          <w:i/>
          <w:lang w:val="en-US"/>
        </w:rPr>
      </w:pPr>
      <w:r w:rsidRPr="00C3120D">
        <w:rPr>
          <w:b/>
          <w:i/>
          <w:lang w:val="en-US"/>
        </w:rPr>
        <w:t>3.1. Removal of organic matter and nitrogen.</w:t>
      </w:r>
    </w:p>
    <w:p w14:paraId="004AB87D" w14:textId="64BCBAB0" w:rsidR="009808A6" w:rsidRPr="00C3120D" w:rsidRDefault="000009D5" w:rsidP="00D62DAC">
      <w:pPr>
        <w:spacing w:line="480" w:lineRule="auto"/>
        <w:rPr>
          <w:lang w:val="en-US"/>
        </w:rPr>
      </w:pPr>
      <w:r w:rsidRPr="00C3120D">
        <w:rPr>
          <w:lang w:val="en-US"/>
        </w:rPr>
        <w:t>The</w:t>
      </w:r>
      <w:r w:rsidR="000542C2" w:rsidRPr="00C3120D">
        <w:rPr>
          <w:lang w:val="en-US"/>
        </w:rPr>
        <w:t xml:space="preserve"> horizontal subsurface flow </w:t>
      </w:r>
      <w:proofErr w:type="spellStart"/>
      <w:r w:rsidR="000542C2" w:rsidRPr="00C3120D">
        <w:rPr>
          <w:lang w:val="en-US"/>
        </w:rPr>
        <w:t>METland</w:t>
      </w:r>
      <w:proofErr w:type="spellEnd"/>
      <w:r w:rsidRPr="00C3120D">
        <w:rPr>
          <w:lang w:val="en-US"/>
        </w:rPr>
        <w:t xml:space="preserve"> </w:t>
      </w:r>
      <w:r w:rsidR="00E23589" w:rsidRPr="00C3120D">
        <w:rPr>
          <w:lang w:val="en-US"/>
        </w:rPr>
        <w:t xml:space="preserve">was operated </w:t>
      </w:r>
      <w:r w:rsidR="00B41311" w:rsidRPr="00C3120D">
        <w:rPr>
          <w:lang w:val="en-US"/>
        </w:rPr>
        <w:t xml:space="preserve">over </w:t>
      </w:r>
      <w:r w:rsidR="0098728D" w:rsidRPr="00C3120D">
        <w:rPr>
          <w:lang w:val="en-US"/>
        </w:rPr>
        <w:t>200 days</w:t>
      </w:r>
      <w:r w:rsidR="00E23589" w:rsidRPr="00C3120D">
        <w:rPr>
          <w:lang w:val="en-US"/>
        </w:rPr>
        <w:t xml:space="preserve"> under continuous flow </w:t>
      </w:r>
      <w:r w:rsidR="00B41311" w:rsidRPr="00C3120D">
        <w:rPr>
          <w:lang w:val="en-US"/>
        </w:rPr>
        <w:t xml:space="preserve">with </w:t>
      </w:r>
      <w:r w:rsidR="00E23589" w:rsidRPr="00C3120D">
        <w:rPr>
          <w:lang w:val="en-US"/>
        </w:rPr>
        <w:t>differ</w:t>
      </w:r>
      <w:r w:rsidR="00B41311" w:rsidRPr="00C3120D">
        <w:rPr>
          <w:lang w:val="en-US"/>
        </w:rPr>
        <w:t>ing HRTs</w:t>
      </w:r>
      <w:r w:rsidR="00221E92" w:rsidRPr="00C3120D">
        <w:rPr>
          <w:lang w:val="en-US"/>
        </w:rPr>
        <w:t xml:space="preserve">, </w:t>
      </w:r>
      <w:r w:rsidR="00B41311" w:rsidRPr="00C3120D">
        <w:rPr>
          <w:lang w:val="en-US"/>
        </w:rPr>
        <w:t xml:space="preserve">as stated </w:t>
      </w:r>
      <w:r w:rsidR="00DE1AA3" w:rsidRPr="00C3120D">
        <w:rPr>
          <w:lang w:val="en-US"/>
        </w:rPr>
        <w:t>in section 2.2.</w:t>
      </w:r>
      <w:r w:rsidR="002D442F" w:rsidRPr="00C3120D">
        <w:rPr>
          <w:lang w:val="en-US"/>
        </w:rPr>
        <w:t xml:space="preserve"> </w:t>
      </w:r>
      <w:r w:rsidR="00E23589" w:rsidRPr="00C3120D">
        <w:rPr>
          <w:lang w:val="en-US"/>
        </w:rPr>
        <w:t xml:space="preserve">Once </w:t>
      </w:r>
      <w:r w:rsidR="00221E92" w:rsidRPr="00C3120D">
        <w:rPr>
          <w:lang w:val="en-US"/>
        </w:rPr>
        <w:t xml:space="preserve">steady state was reached </w:t>
      </w:r>
      <w:r w:rsidRPr="00C3120D">
        <w:rPr>
          <w:lang w:val="en-US"/>
        </w:rPr>
        <w:t>for</w:t>
      </w:r>
      <w:r w:rsidR="00221E92" w:rsidRPr="00C3120D">
        <w:rPr>
          <w:lang w:val="en-US"/>
        </w:rPr>
        <w:t xml:space="preserve"> each defined condition, the concentration</w:t>
      </w:r>
      <w:r w:rsidR="00B41311" w:rsidRPr="00C3120D">
        <w:rPr>
          <w:lang w:val="en-US"/>
        </w:rPr>
        <w:t xml:space="preserve"> </w:t>
      </w:r>
      <w:r w:rsidR="00221E92" w:rsidRPr="00C3120D">
        <w:rPr>
          <w:lang w:val="en-US"/>
        </w:rPr>
        <w:t xml:space="preserve">of </w:t>
      </w:r>
      <w:r w:rsidR="00B41311" w:rsidRPr="00C3120D">
        <w:rPr>
          <w:lang w:val="en-US"/>
        </w:rPr>
        <w:t xml:space="preserve">total </w:t>
      </w:r>
      <w:r w:rsidR="00221E92" w:rsidRPr="00C3120D">
        <w:rPr>
          <w:lang w:val="en-US"/>
        </w:rPr>
        <w:t xml:space="preserve">organic </w:t>
      </w:r>
      <w:r w:rsidR="00B41311" w:rsidRPr="00C3120D">
        <w:rPr>
          <w:lang w:val="en-US"/>
        </w:rPr>
        <w:t>carbon (TOC)</w:t>
      </w:r>
      <w:r w:rsidR="00221E92" w:rsidRPr="00C3120D">
        <w:rPr>
          <w:lang w:val="en-US"/>
        </w:rPr>
        <w:t xml:space="preserve"> and nitrogen species</w:t>
      </w:r>
      <w:r w:rsidR="000E3686" w:rsidRPr="00C3120D">
        <w:rPr>
          <w:lang w:val="en-US"/>
        </w:rPr>
        <w:t xml:space="preserve"> were evaluated</w:t>
      </w:r>
      <w:r w:rsidR="00221E92" w:rsidRPr="00C3120D">
        <w:rPr>
          <w:lang w:val="en-US"/>
        </w:rPr>
        <w:t>.</w:t>
      </w:r>
      <w:r w:rsidR="003A41F3" w:rsidRPr="00C3120D">
        <w:rPr>
          <w:lang w:val="en-US"/>
        </w:rPr>
        <w:t xml:space="preserve"> </w:t>
      </w:r>
    </w:p>
    <w:p w14:paraId="4D945426" w14:textId="3AD2E46E" w:rsidR="00FB6767" w:rsidRPr="00C3120D" w:rsidRDefault="009649F5" w:rsidP="00D62DAC">
      <w:pPr>
        <w:spacing w:line="480" w:lineRule="auto"/>
        <w:rPr>
          <w:lang w:val="en-US"/>
        </w:rPr>
      </w:pPr>
      <w:r w:rsidRPr="00C3120D">
        <w:rPr>
          <w:lang w:val="en-US"/>
        </w:rPr>
        <w:lastRenderedPageBreak/>
        <w:t>Fig.</w:t>
      </w:r>
      <w:r w:rsidR="000009D5" w:rsidRPr="00C3120D">
        <w:rPr>
          <w:lang w:val="en-US"/>
        </w:rPr>
        <w:t xml:space="preserve"> 1 shows</w:t>
      </w:r>
      <w:r w:rsidR="003A41F3" w:rsidRPr="00C3120D">
        <w:rPr>
          <w:lang w:val="en-US"/>
        </w:rPr>
        <w:t xml:space="preserve"> </w:t>
      </w:r>
      <w:r w:rsidR="002A798B" w:rsidRPr="00C3120D">
        <w:rPr>
          <w:lang w:val="en-US"/>
        </w:rPr>
        <w:t xml:space="preserve">the concentrations of </w:t>
      </w:r>
      <w:r w:rsidR="00D62DAC" w:rsidRPr="00C3120D">
        <w:rPr>
          <w:lang w:val="en-US"/>
        </w:rPr>
        <w:t xml:space="preserve">TOC </w:t>
      </w:r>
      <w:r w:rsidR="002A798B" w:rsidRPr="00C3120D">
        <w:rPr>
          <w:lang w:val="en-US"/>
        </w:rPr>
        <w:t>and nitrogen species</w:t>
      </w:r>
      <w:r w:rsidR="00DA0431" w:rsidRPr="00C3120D">
        <w:rPr>
          <w:lang w:val="en-US"/>
        </w:rPr>
        <w:t xml:space="preserve"> at</w:t>
      </w:r>
      <w:r w:rsidR="002A798B" w:rsidRPr="00C3120D">
        <w:rPr>
          <w:lang w:val="en-US"/>
        </w:rPr>
        <w:t xml:space="preserve"> </w:t>
      </w:r>
      <w:r w:rsidR="009808A6" w:rsidRPr="00C3120D">
        <w:rPr>
          <w:lang w:val="en-US"/>
        </w:rPr>
        <w:t xml:space="preserve">the </w:t>
      </w:r>
      <w:r w:rsidR="00B41311" w:rsidRPr="00C3120D">
        <w:rPr>
          <w:lang w:val="en-US"/>
        </w:rPr>
        <w:t>influent and</w:t>
      </w:r>
      <w:r w:rsidR="009808A6" w:rsidRPr="00C3120D">
        <w:rPr>
          <w:lang w:val="en-US"/>
        </w:rPr>
        <w:t xml:space="preserve"> the effluent </w:t>
      </w:r>
      <w:r w:rsidR="002A798B" w:rsidRPr="00C3120D">
        <w:rPr>
          <w:lang w:val="en-US"/>
        </w:rPr>
        <w:t xml:space="preserve">of </w:t>
      </w:r>
      <w:r w:rsidR="00B41311" w:rsidRPr="00C3120D">
        <w:rPr>
          <w:lang w:val="en-US"/>
        </w:rPr>
        <w:t xml:space="preserve">the </w:t>
      </w:r>
      <w:proofErr w:type="spellStart"/>
      <w:r w:rsidR="002A798B" w:rsidRPr="00C3120D">
        <w:rPr>
          <w:lang w:val="en-US"/>
        </w:rPr>
        <w:t>biofilter</w:t>
      </w:r>
      <w:proofErr w:type="spellEnd"/>
      <w:r w:rsidR="002A798B" w:rsidRPr="00C3120D">
        <w:rPr>
          <w:lang w:val="en-US"/>
        </w:rPr>
        <w:t>,</w:t>
      </w:r>
      <w:r w:rsidR="00B41311" w:rsidRPr="00C3120D">
        <w:rPr>
          <w:lang w:val="en-US"/>
        </w:rPr>
        <w:t xml:space="preserve"> while</w:t>
      </w:r>
      <w:r w:rsidR="002A798B" w:rsidRPr="00C3120D">
        <w:rPr>
          <w:lang w:val="en-US"/>
        </w:rPr>
        <w:t xml:space="preserve"> operated </w:t>
      </w:r>
      <w:r w:rsidR="00D62DAC" w:rsidRPr="00C3120D">
        <w:rPr>
          <w:lang w:val="en-US"/>
        </w:rPr>
        <w:t xml:space="preserve">at </w:t>
      </w:r>
      <w:r w:rsidR="009808A6" w:rsidRPr="00C3120D">
        <w:rPr>
          <w:lang w:val="en-US"/>
        </w:rPr>
        <w:t>different HRT</w:t>
      </w:r>
      <w:r w:rsidR="00B41311" w:rsidRPr="00C3120D">
        <w:rPr>
          <w:lang w:val="en-US"/>
        </w:rPr>
        <w:t>s</w:t>
      </w:r>
      <w:r w:rsidR="009808A6" w:rsidRPr="00C3120D">
        <w:rPr>
          <w:lang w:val="en-US"/>
        </w:rPr>
        <w:t xml:space="preserve"> in</w:t>
      </w:r>
      <w:r w:rsidR="00B41311" w:rsidRPr="00C3120D">
        <w:rPr>
          <w:lang w:val="en-US"/>
        </w:rPr>
        <w:t xml:space="preserve"> the</w:t>
      </w:r>
      <w:r w:rsidR="009808A6" w:rsidRPr="00C3120D">
        <w:rPr>
          <w:lang w:val="en-US"/>
        </w:rPr>
        <w:t xml:space="preserve"> presence of the EC</w:t>
      </w:r>
      <w:r w:rsidR="00B41311" w:rsidRPr="00C3120D">
        <w:rPr>
          <w:lang w:val="en-US"/>
        </w:rPr>
        <w:t>s</w:t>
      </w:r>
      <w:r w:rsidR="009808A6" w:rsidRPr="00C3120D">
        <w:rPr>
          <w:lang w:val="en-US"/>
        </w:rPr>
        <w:t xml:space="preserve">. </w:t>
      </w:r>
      <w:r w:rsidR="004A616A" w:rsidRPr="00C3120D">
        <w:rPr>
          <w:lang w:val="en-US"/>
        </w:rPr>
        <w:t>No significant</w:t>
      </w:r>
      <w:r w:rsidR="00D62DAC" w:rsidRPr="00C3120D">
        <w:rPr>
          <w:lang w:val="en-US"/>
        </w:rPr>
        <w:t xml:space="preserve"> differences in </w:t>
      </w:r>
      <w:r w:rsidR="000009D5" w:rsidRPr="00C3120D">
        <w:rPr>
          <w:lang w:val="en-US"/>
        </w:rPr>
        <w:t xml:space="preserve">bioreactor </w:t>
      </w:r>
      <w:r w:rsidR="009808A6" w:rsidRPr="00C3120D">
        <w:rPr>
          <w:lang w:val="en-US"/>
        </w:rPr>
        <w:t xml:space="preserve">performance was observed for the elimination of organic matter </w:t>
      </w:r>
      <w:r w:rsidR="004A616A" w:rsidRPr="00C3120D">
        <w:rPr>
          <w:lang w:val="en-US"/>
        </w:rPr>
        <w:t xml:space="preserve">at </w:t>
      </w:r>
      <w:r w:rsidR="00B41311" w:rsidRPr="00C3120D">
        <w:rPr>
          <w:lang w:val="en-US"/>
        </w:rPr>
        <w:t>HRT</w:t>
      </w:r>
      <w:r w:rsidR="000A6727" w:rsidRPr="00C3120D">
        <w:rPr>
          <w:lang w:val="en-US"/>
        </w:rPr>
        <w:t>s</w:t>
      </w:r>
      <w:r w:rsidR="00B41311" w:rsidRPr="00C3120D">
        <w:rPr>
          <w:lang w:val="en-US"/>
        </w:rPr>
        <w:t xml:space="preserve"> </w:t>
      </w:r>
      <w:r w:rsidR="005F0452" w:rsidRPr="00C3120D">
        <w:rPr>
          <w:lang w:val="en-US"/>
        </w:rPr>
        <w:t>between 2 to 0.5 days during the feeding of</w:t>
      </w:r>
      <w:r w:rsidR="00B41311" w:rsidRPr="00C3120D">
        <w:rPr>
          <w:lang w:val="en-US"/>
        </w:rPr>
        <w:t xml:space="preserve"> SW with</w:t>
      </w:r>
      <w:r w:rsidR="005F0452" w:rsidRPr="00C3120D">
        <w:rPr>
          <w:lang w:val="en-US"/>
        </w:rPr>
        <w:t xml:space="preserve"> pharmaceuticals in phase III</w:t>
      </w:r>
      <w:r w:rsidR="00EE6F86" w:rsidRPr="00C3120D">
        <w:rPr>
          <w:lang w:val="en-US"/>
        </w:rPr>
        <w:t xml:space="preserve"> (</w:t>
      </w:r>
      <w:r w:rsidRPr="00C3120D">
        <w:rPr>
          <w:lang w:val="en-US"/>
        </w:rPr>
        <w:t>Fig.</w:t>
      </w:r>
      <w:r w:rsidR="00EE6F86" w:rsidRPr="00C3120D">
        <w:rPr>
          <w:lang w:val="en-US"/>
        </w:rPr>
        <w:t xml:space="preserve"> 1A).</w:t>
      </w:r>
      <w:r w:rsidR="002D442F" w:rsidRPr="00C3120D">
        <w:rPr>
          <w:lang w:val="en-US"/>
        </w:rPr>
        <w:t xml:space="preserve"> </w:t>
      </w:r>
      <w:r w:rsidR="000A6727" w:rsidRPr="00C3120D">
        <w:rPr>
          <w:lang w:val="en-US"/>
        </w:rPr>
        <w:t xml:space="preserve">TOC removal </w:t>
      </w:r>
      <w:r w:rsidR="009808A6" w:rsidRPr="00C3120D">
        <w:rPr>
          <w:lang w:val="en-US"/>
        </w:rPr>
        <w:t xml:space="preserve">appears </w:t>
      </w:r>
      <w:r w:rsidR="000A6727" w:rsidRPr="00C3120D">
        <w:rPr>
          <w:lang w:val="en-US"/>
        </w:rPr>
        <w:t>to be</w:t>
      </w:r>
      <w:r w:rsidR="004A616A" w:rsidRPr="00C3120D">
        <w:rPr>
          <w:lang w:val="en-US"/>
        </w:rPr>
        <w:t xml:space="preserve"> </w:t>
      </w:r>
      <w:r w:rsidR="009808A6" w:rsidRPr="00C3120D">
        <w:rPr>
          <w:lang w:val="en-US"/>
        </w:rPr>
        <w:t>independent</w:t>
      </w:r>
      <w:r w:rsidR="00FB6767" w:rsidRPr="00C3120D">
        <w:rPr>
          <w:lang w:val="en-US"/>
        </w:rPr>
        <w:t xml:space="preserve"> of</w:t>
      </w:r>
      <w:r w:rsidR="004A616A" w:rsidRPr="00C3120D">
        <w:rPr>
          <w:lang w:val="en-US"/>
        </w:rPr>
        <w:t xml:space="preserve"> the presence of pharmaceutical</w:t>
      </w:r>
      <w:r w:rsidR="000A6727" w:rsidRPr="00C3120D">
        <w:rPr>
          <w:lang w:val="en-US"/>
        </w:rPr>
        <w:t>s</w:t>
      </w:r>
      <w:r w:rsidR="004A616A" w:rsidRPr="00C3120D">
        <w:rPr>
          <w:lang w:val="en-US"/>
        </w:rPr>
        <w:t>.</w:t>
      </w:r>
      <w:r w:rsidR="002D442F" w:rsidRPr="00C3120D">
        <w:rPr>
          <w:lang w:val="en-US"/>
        </w:rPr>
        <w:t xml:space="preserve"> </w:t>
      </w:r>
      <w:r w:rsidR="005F0452" w:rsidRPr="00C3120D">
        <w:rPr>
          <w:lang w:val="en-US"/>
        </w:rPr>
        <w:t xml:space="preserve">In fact, </w:t>
      </w:r>
      <w:r w:rsidR="00FB6767" w:rsidRPr="00C3120D">
        <w:rPr>
          <w:lang w:val="en-US"/>
        </w:rPr>
        <w:t xml:space="preserve">TOC removal </w:t>
      </w:r>
      <w:r w:rsidR="004A616A" w:rsidRPr="00C3120D">
        <w:rPr>
          <w:lang w:val="en-US"/>
        </w:rPr>
        <w:t xml:space="preserve">obtained </w:t>
      </w:r>
      <w:r w:rsidR="00FB6767" w:rsidRPr="00C3120D">
        <w:rPr>
          <w:lang w:val="en-US"/>
        </w:rPr>
        <w:t xml:space="preserve">in the </w:t>
      </w:r>
      <w:r w:rsidR="004A616A" w:rsidRPr="00C3120D">
        <w:rPr>
          <w:lang w:val="en-US"/>
        </w:rPr>
        <w:t xml:space="preserve">phase II </w:t>
      </w:r>
      <w:r w:rsidR="00A42FF2" w:rsidRPr="00C3120D">
        <w:rPr>
          <w:lang w:val="en-US"/>
        </w:rPr>
        <w:t>(</w:t>
      </w:r>
      <w:r w:rsidR="00323CF7" w:rsidRPr="00C3120D">
        <w:rPr>
          <w:lang w:val="en-US"/>
        </w:rPr>
        <w:t>before</w:t>
      </w:r>
      <w:r w:rsidR="004A616A" w:rsidRPr="00C3120D">
        <w:rPr>
          <w:lang w:val="en-US"/>
        </w:rPr>
        <w:t xml:space="preserve"> </w:t>
      </w:r>
      <w:r w:rsidR="00FB6767" w:rsidRPr="00C3120D">
        <w:rPr>
          <w:lang w:val="en-US"/>
        </w:rPr>
        <w:t>addition of EC</w:t>
      </w:r>
      <w:r w:rsidR="00A42FF2" w:rsidRPr="00C3120D">
        <w:rPr>
          <w:lang w:val="en-US"/>
        </w:rPr>
        <w:t xml:space="preserve">) and also for the phase </w:t>
      </w:r>
      <w:r w:rsidR="004A616A" w:rsidRPr="00C3120D">
        <w:rPr>
          <w:lang w:val="en-US"/>
        </w:rPr>
        <w:t>IV (after the EC was removed from the feeding) varies from 93.7 to 92.7% and 93.5 to 92.5%, respectivel</w:t>
      </w:r>
      <w:r w:rsidR="000A6727" w:rsidRPr="00C3120D">
        <w:rPr>
          <w:lang w:val="en-US"/>
        </w:rPr>
        <w:t>y.</w:t>
      </w:r>
      <w:r w:rsidR="00BF5492" w:rsidRPr="00C3120D">
        <w:rPr>
          <w:lang w:val="en-US"/>
        </w:rPr>
        <w:t xml:space="preserve"> Considering </w:t>
      </w:r>
      <w:r w:rsidR="006651BC" w:rsidRPr="00C3120D">
        <w:rPr>
          <w:lang w:val="en-US"/>
        </w:rPr>
        <w:t xml:space="preserve">the </w:t>
      </w:r>
      <w:r w:rsidR="00BF5492" w:rsidRPr="00C3120D">
        <w:rPr>
          <w:lang w:val="en-US"/>
        </w:rPr>
        <w:t xml:space="preserve">200 days of </w:t>
      </w:r>
      <w:proofErr w:type="spellStart"/>
      <w:r w:rsidR="00BF5492" w:rsidRPr="00C3120D">
        <w:rPr>
          <w:lang w:val="en-US"/>
        </w:rPr>
        <w:t>biofilter</w:t>
      </w:r>
      <w:proofErr w:type="spellEnd"/>
      <w:r w:rsidR="00BF5492" w:rsidRPr="00C3120D">
        <w:rPr>
          <w:lang w:val="en-US"/>
        </w:rPr>
        <w:t xml:space="preserve"> operation</w:t>
      </w:r>
      <w:r w:rsidR="00E654F8" w:rsidRPr="00C3120D">
        <w:rPr>
          <w:lang w:val="en-US"/>
        </w:rPr>
        <w:t>,</w:t>
      </w:r>
      <w:r w:rsidR="00BF5492" w:rsidRPr="00C3120D">
        <w:rPr>
          <w:lang w:val="en-US"/>
        </w:rPr>
        <w:t xml:space="preserve"> the</w:t>
      </w:r>
      <w:r w:rsidR="000A6727" w:rsidRPr="00C3120D">
        <w:rPr>
          <w:lang w:val="en-US"/>
        </w:rPr>
        <w:t xml:space="preserve"> efficiency of</w:t>
      </w:r>
      <w:r w:rsidR="00BF5492" w:rsidRPr="00C3120D">
        <w:rPr>
          <w:lang w:val="en-US"/>
        </w:rPr>
        <w:t xml:space="preserve"> </w:t>
      </w:r>
      <w:r w:rsidR="00D62DAC" w:rsidRPr="00C3120D">
        <w:rPr>
          <w:lang w:val="en-US"/>
        </w:rPr>
        <w:t>organic matter removal</w:t>
      </w:r>
      <w:r w:rsidR="00BF5492" w:rsidRPr="00C3120D">
        <w:rPr>
          <w:lang w:val="en-US"/>
        </w:rPr>
        <w:t xml:space="preserve"> </w:t>
      </w:r>
      <w:r w:rsidR="000A6727" w:rsidRPr="00C3120D">
        <w:rPr>
          <w:lang w:val="en-US"/>
        </w:rPr>
        <w:t>was</w:t>
      </w:r>
      <w:r w:rsidR="00D62DAC" w:rsidRPr="00C3120D">
        <w:rPr>
          <w:lang w:val="en-US"/>
        </w:rPr>
        <w:t xml:space="preserve"> 9</w:t>
      </w:r>
      <w:r w:rsidR="00EE6F86" w:rsidRPr="00C3120D">
        <w:rPr>
          <w:lang w:val="en-US"/>
        </w:rPr>
        <w:t>2</w:t>
      </w:r>
      <w:r w:rsidR="00D62DAC" w:rsidRPr="00C3120D">
        <w:rPr>
          <w:lang w:val="en-US"/>
        </w:rPr>
        <w:t>±3% under organic load</w:t>
      </w:r>
      <w:r w:rsidR="007120CE" w:rsidRPr="00C3120D">
        <w:rPr>
          <w:lang w:val="en-US"/>
        </w:rPr>
        <w:t>ing</w:t>
      </w:r>
      <w:r w:rsidR="00D62DAC" w:rsidRPr="00C3120D">
        <w:rPr>
          <w:lang w:val="en-US"/>
        </w:rPr>
        <w:t xml:space="preserve"> rate</w:t>
      </w:r>
      <w:r w:rsidR="00EC1B92" w:rsidRPr="00C3120D">
        <w:rPr>
          <w:lang w:val="en-US"/>
        </w:rPr>
        <w:t xml:space="preserve">s (OLR) between 3 and 14 TOC g </w:t>
      </w:r>
      <w:r w:rsidR="00D62DAC" w:rsidRPr="00C3120D">
        <w:rPr>
          <w:lang w:val="en-US"/>
        </w:rPr>
        <w:t>m</w:t>
      </w:r>
      <w:r w:rsidR="00EC1B92" w:rsidRPr="00C3120D">
        <w:rPr>
          <w:vertAlign w:val="superscript"/>
          <w:lang w:val="en-US"/>
        </w:rPr>
        <w:t>-2</w:t>
      </w:r>
      <w:r w:rsidR="00EC1B92" w:rsidRPr="00C3120D">
        <w:rPr>
          <w:lang w:val="en-US"/>
        </w:rPr>
        <w:t xml:space="preserve"> </w:t>
      </w:r>
      <w:r w:rsidR="00D62DAC" w:rsidRPr="00C3120D">
        <w:rPr>
          <w:lang w:val="en-US"/>
        </w:rPr>
        <w:t>day</w:t>
      </w:r>
      <w:r w:rsidR="00EC1B92" w:rsidRPr="00C3120D">
        <w:rPr>
          <w:vertAlign w:val="superscript"/>
          <w:lang w:val="en-US"/>
        </w:rPr>
        <w:t>-1</w:t>
      </w:r>
      <w:r w:rsidR="00DE1AA3" w:rsidRPr="00C3120D">
        <w:rPr>
          <w:lang w:val="en-US"/>
        </w:rPr>
        <w:t>.</w:t>
      </w:r>
    </w:p>
    <w:p w14:paraId="4E6D0D3F" w14:textId="1B5D7043" w:rsidR="00002C62" w:rsidRPr="00C3120D" w:rsidRDefault="002849C6" w:rsidP="00D62DAC">
      <w:pPr>
        <w:spacing w:line="480" w:lineRule="auto"/>
        <w:rPr>
          <w:lang w:val="en-US"/>
        </w:rPr>
      </w:pPr>
      <w:r w:rsidRPr="00C3120D">
        <w:rPr>
          <w:lang w:val="en-US"/>
        </w:rPr>
        <w:t xml:space="preserve">Similar </w:t>
      </w:r>
      <w:r w:rsidR="00702C52" w:rsidRPr="00C3120D">
        <w:rPr>
          <w:lang w:val="en-US"/>
        </w:rPr>
        <w:t xml:space="preserve">removal efficiencies </w:t>
      </w:r>
      <w:r w:rsidRPr="00C3120D">
        <w:rPr>
          <w:lang w:val="en-US"/>
        </w:rPr>
        <w:t xml:space="preserve">were obtained by Aguirre-Sierra et al., 2016 </w:t>
      </w:r>
      <w:r w:rsidR="00702C52" w:rsidRPr="00C3120D">
        <w:rPr>
          <w:lang w:val="en-US"/>
        </w:rPr>
        <w:t xml:space="preserve">treating </w:t>
      </w:r>
      <w:r w:rsidR="000E3BF6" w:rsidRPr="00C3120D">
        <w:rPr>
          <w:lang w:val="en-US"/>
        </w:rPr>
        <w:t>real urban wastewater. In this previous work</w:t>
      </w:r>
      <w:r w:rsidR="00DF1903" w:rsidRPr="00C3120D">
        <w:rPr>
          <w:lang w:val="en-US"/>
        </w:rPr>
        <w:t xml:space="preserve"> with </w:t>
      </w:r>
      <w:proofErr w:type="spellStart"/>
      <w:r w:rsidR="00DF1903" w:rsidRPr="00C3120D">
        <w:rPr>
          <w:lang w:val="en-US"/>
        </w:rPr>
        <w:t>METlands</w:t>
      </w:r>
      <w:proofErr w:type="spellEnd"/>
      <w:r w:rsidR="000E3BF6" w:rsidRPr="00C3120D">
        <w:rPr>
          <w:lang w:val="en-US"/>
        </w:rPr>
        <w:t xml:space="preserve">, </w:t>
      </w:r>
      <w:r w:rsidR="00DF1903" w:rsidRPr="00C3120D">
        <w:rPr>
          <w:lang w:val="en-US"/>
        </w:rPr>
        <w:t xml:space="preserve">an </w:t>
      </w:r>
      <w:r w:rsidR="005147E7" w:rsidRPr="00C3120D">
        <w:rPr>
          <w:lang w:val="en-US"/>
        </w:rPr>
        <w:t xml:space="preserve">organic matter </w:t>
      </w:r>
      <w:r w:rsidRPr="00C3120D">
        <w:rPr>
          <w:lang w:val="en-US"/>
        </w:rPr>
        <w:t>removal</w:t>
      </w:r>
      <w:r w:rsidR="00DF1903" w:rsidRPr="00C3120D">
        <w:rPr>
          <w:lang w:val="en-US"/>
        </w:rPr>
        <w:t xml:space="preserve"> efficiency</w:t>
      </w:r>
      <w:r w:rsidRPr="00C3120D">
        <w:rPr>
          <w:lang w:val="en-US"/>
        </w:rPr>
        <w:t xml:space="preserve"> </w:t>
      </w:r>
      <w:r w:rsidR="00D647CB" w:rsidRPr="00C3120D">
        <w:rPr>
          <w:lang w:val="en-US"/>
        </w:rPr>
        <w:t>of 91</w:t>
      </w:r>
      <w:r w:rsidRPr="00C3120D">
        <w:rPr>
          <w:lang w:val="en-US"/>
        </w:rPr>
        <w:t xml:space="preserve">% </w:t>
      </w:r>
      <w:r w:rsidR="0003655A" w:rsidRPr="00C3120D">
        <w:rPr>
          <w:lang w:val="en-US"/>
        </w:rPr>
        <w:t xml:space="preserve">COD </w:t>
      </w:r>
      <w:r w:rsidR="00D647CB" w:rsidRPr="00C3120D">
        <w:rPr>
          <w:lang w:val="en-US"/>
        </w:rPr>
        <w:t>at HRT</w:t>
      </w:r>
      <w:r w:rsidR="00DA0431" w:rsidRPr="00C3120D">
        <w:rPr>
          <w:lang w:val="en-US"/>
        </w:rPr>
        <w:t>s</w:t>
      </w:r>
      <w:r w:rsidR="00D647CB" w:rsidRPr="00C3120D">
        <w:rPr>
          <w:lang w:val="en-US"/>
        </w:rPr>
        <w:t xml:space="preserve"> ranging from 4 to 0.5 days</w:t>
      </w:r>
      <w:r w:rsidR="00155790" w:rsidRPr="00C3120D">
        <w:rPr>
          <w:lang w:val="en-US"/>
        </w:rPr>
        <w:t xml:space="preserve"> was reported</w:t>
      </w:r>
      <w:r w:rsidR="00C06D48" w:rsidRPr="00C3120D">
        <w:rPr>
          <w:lang w:val="en-US"/>
        </w:rPr>
        <w:t>.</w:t>
      </w:r>
      <w:r w:rsidR="00F765F6" w:rsidRPr="00C3120D">
        <w:rPr>
          <w:lang w:val="en-US"/>
        </w:rPr>
        <w:t xml:space="preserve"> </w:t>
      </w:r>
      <w:proofErr w:type="spellStart"/>
      <w:r w:rsidR="005B190C" w:rsidRPr="00C3120D">
        <w:rPr>
          <w:lang w:val="en-US"/>
        </w:rPr>
        <w:t>Ramírez</w:t>
      </w:r>
      <w:proofErr w:type="spellEnd"/>
      <w:r w:rsidR="005B190C" w:rsidRPr="00C3120D">
        <w:rPr>
          <w:lang w:val="en-US"/>
        </w:rPr>
        <w:t xml:space="preserve">-Vargas et al., 2019 </w:t>
      </w:r>
      <w:r w:rsidR="00DF1903" w:rsidRPr="00C3120D">
        <w:rPr>
          <w:lang w:val="en-US"/>
        </w:rPr>
        <w:t xml:space="preserve">further </w:t>
      </w:r>
      <w:r w:rsidR="005B190C" w:rsidRPr="00C3120D">
        <w:rPr>
          <w:lang w:val="en-US"/>
        </w:rPr>
        <w:t>confi</w:t>
      </w:r>
      <w:r w:rsidR="0036181D" w:rsidRPr="00C3120D">
        <w:rPr>
          <w:lang w:val="en-US"/>
        </w:rPr>
        <w:t xml:space="preserve">rmed the performance of </w:t>
      </w:r>
      <w:proofErr w:type="spellStart"/>
      <w:r w:rsidR="0036181D" w:rsidRPr="00C3120D">
        <w:rPr>
          <w:lang w:val="en-US"/>
        </w:rPr>
        <w:t>MET</w:t>
      </w:r>
      <w:r w:rsidR="005B190C" w:rsidRPr="00C3120D">
        <w:rPr>
          <w:lang w:val="en-US"/>
        </w:rPr>
        <w:t>land</w:t>
      </w:r>
      <w:r w:rsidR="00DF1903" w:rsidRPr="00C3120D">
        <w:rPr>
          <w:lang w:val="en-US"/>
        </w:rPr>
        <w:t>s</w:t>
      </w:r>
      <w:proofErr w:type="spellEnd"/>
      <w:r w:rsidR="005B190C" w:rsidRPr="00C3120D">
        <w:rPr>
          <w:lang w:val="en-US"/>
        </w:rPr>
        <w:t xml:space="preserve"> with</w:t>
      </w:r>
      <w:r w:rsidR="00DF1903" w:rsidRPr="00C3120D">
        <w:rPr>
          <w:lang w:val="en-US"/>
        </w:rPr>
        <w:t xml:space="preserve"> a</w:t>
      </w:r>
      <w:r w:rsidR="005B190C" w:rsidRPr="00C3120D">
        <w:rPr>
          <w:lang w:val="en-US"/>
        </w:rPr>
        <w:t xml:space="preserve"> removal </w:t>
      </w:r>
      <w:r w:rsidR="00620EF5" w:rsidRPr="00C3120D">
        <w:rPr>
          <w:lang w:val="en-US"/>
        </w:rPr>
        <w:t>efficiency</w:t>
      </w:r>
      <w:r w:rsidR="005B190C" w:rsidRPr="00C3120D">
        <w:rPr>
          <w:lang w:val="en-US"/>
        </w:rPr>
        <w:t xml:space="preserve"> of 90% for COD at 10-fold </w:t>
      </w:r>
      <w:r w:rsidR="00620EF5" w:rsidRPr="00C3120D">
        <w:rPr>
          <w:lang w:val="en-US"/>
        </w:rPr>
        <w:t>higher</w:t>
      </w:r>
      <w:r w:rsidR="005B190C" w:rsidRPr="00C3120D">
        <w:rPr>
          <w:lang w:val="en-US"/>
        </w:rPr>
        <w:t xml:space="preserve"> loading rate</w:t>
      </w:r>
      <w:r w:rsidR="00DF1903" w:rsidRPr="00C3120D">
        <w:rPr>
          <w:lang w:val="en-US"/>
        </w:rPr>
        <w:t>s</w:t>
      </w:r>
      <w:r w:rsidR="005B190C" w:rsidRPr="00C3120D">
        <w:rPr>
          <w:lang w:val="en-US"/>
        </w:rPr>
        <w:t xml:space="preserve"> </w:t>
      </w:r>
      <w:r w:rsidR="00155790" w:rsidRPr="00C3120D">
        <w:rPr>
          <w:lang w:val="en-US"/>
        </w:rPr>
        <w:t>than those commonly used for CW</w:t>
      </w:r>
      <w:r w:rsidR="005B190C" w:rsidRPr="00C3120D">
        <w:rPr>
          <w:lang w:val="en-US"/>
        </w:rPr>
        <w:t>.</w:t>
      </w:r>
    </w:p>
    <w:p w14:paraId="48A21123" w14:textId="368AED78" w:rsidR="00D73A97" w:rsidRPr="00C3120D" w:rsidRDefault="0003655A" w:rsidP="00D62DAC">
      <w:pPr>
        <w:spacing w:line="480" w:lineRule="auto"/>
        <w:rPr>
          <w:lang w:val="en-US"/>
        </w:rPr>
      </w:pPr>
      <w:r w:rsidRPr="00C3120D">
        <w:rPr>
          <w:lang w:val="en-US"/>
        </w:rPr>
        <w:t xml:space="preserve">Concentrations </w:t>
      </w:r>
      <w:r w:rsidR="00D62DAC" w:rsidRPr="00C3120D">
        <w:rPr>
          <w:lang w:val="en-US"/>
        </w:rPr>
        <w:t>of nitrogen species i</w:t>
      </w:r>
      <w:r w:rsidR="00E043A7" w:rsidRPr="00C3120D">
        <w:rPr>
          <w:lang w:val="en-US"/>
        </w:rPr>
        <w:t>n effluents through the study (</w:t>
      </w:r>
      <w:r w:rsidR="009649F5" w:rsidRPr="00C3120D">
        <w:rPr>
          <w:lang w:val="en-US"/>
        </w:rPr>
        <w:t>Fig.</w:t>
      </w:r>
      <w:r w:rsidR="00D62DAC" w:rsidRPr="00C3120D">
        <w:rPr>
          <w:lang w:val="en-US"/>
        </w:rPr>
        <w:t xml:space="preserve"> 1B) showed </w:t>
      </w:r>
      <w:r w:rsidR="008C0405" w:rsidRPr="00C3120D">
        <w:rPr>
          <w:lang w:val="en-US"/>
        </w:rPr>
        <w:t xml:space="preserve">N-NH4 </w:t>
      </w:r>
      <w:r w:rsidR="00D62DAC" w:rsidRPr="00C3120D">
        <w:rPr>
          <w:lang w:val="en-US"/>
        </w:rPr>
        <w:t xml:space="preserve">removal </w:t>
      </w:r>
      <w:r w:rsidR="008C0405" w:rsidRPr="00C3120D">
        <w:rPr>
          <w:lang w:val="en-US"/>
        </w:rPr>
        <w:t>at</w:t>
      </w:r>
      <w:r w:rsidR="00D62DAC" w:rsidRPr="00C3120D">
        <w:rPr>
          <w:lang w:val="en-US"/>
        </w:rPr>
        <w:t xml:space="preserve"> 70±10% under all </w:t>
      </w:r>
      <w:r w:rsidR="009F499E" w:rsidRPr="00C3120D">
        <w:rPr>
          <w:lang w:val="en-US"/>
        </w:rPr>
        <w:t xml:space="preserve">conditions. </w:t>
      </w:r>
      <w:r w:rsidR="00D62DAC" w:rsidRPr="00C3120D">
        <w:rPr>
          <w:lang w:val="en-US"/>
        </w:rPr>
        <w:t xml:space="preserve">Part of </w:t>
      </w:r>
      <w:r w:rsidR="008C0405" w:rsidRPr="00C3120D">
        <w:rPr>
          <w:lang w:val="en-US"/>
        </w:rPr>
        <w:t xml:space="preserve">the </w:t>
      </w:r>
      <w:r w:rsidR="00D62DAC" w:rsidRPr="00C3120D">
        <w:rPr>
          <w:lang w:val="en-US"/>
        </w:rPr>
        <w:t xml:space="preserve">N-NH4 was oxidized to N-NO3, in spite of the anaerobic conditions. Both oxidization and removal suffered </w:t>
      </w:r>
      <w:r w:rsidR="008C0405" w:rsidRPr="00C3120D">
        <w:rPr>
          <w:lang w:val="en-US"/>
        </w:rPr>
        <w:t xml:space="preserve">by </w:t>
      </w:r>
      <w:r w:rsidR="00D62DAC" w:rsidRPr="00C3120D">
        <w:rPr>
          <w:lang w:val="en-US"/>
        </w:rPr>
        <w:t xml:space="preserve">decreasing HRT. These values are </w:t>
      </w:r>
      <w:r w:rsidR="00D73A97" w:rsidRPr="00C3120D">
        <w:rPr>
          <w:lang w:val="en-US"/>
        </w:rPr>
        <w:t xml:space="preserve">in accordance </w:t>
      </w:r>
      <w:r w:rsidR="008C0405" w:rsidRPr="00C3120D">
        <w:rPr>
          <w:lang w:val="en-US"/>
        </w:rPr>
        <w:t xml:space="preserve">with </w:t>
      </w:r>
      <w:r w:rsidR="004C199E" w:rsidRPr="00C3120D">
        <w:rPr>
          <w:lang w:val="en-US"/>
        </w:rPr>
        <w:t>the</w:t>
      </w:r>
      <w:r w:rsidR="008C0405" w:rsidRPr="00C3120D">
        <w:rPr>
          <w:lang w:val="en-US"/>
        </w:rPr>
        <w:t xml:space="preserve"> values</w:t>
      </w:r>
      <w:r w:rsidR="004C199E" w:rsidRPr="00C3120D">
        <w:rPr>
          <w:lang w:val="en-US"/>
        </w:rPr>
        <w:t xml:space="preserve"> </w:t>
      </w:r>
      <w:r w:rsidR="00D73A97" w:rsidRPr="00C3120D">
        <w:rPr>
          <w:lang w:val="en-US"/>
        </w:rPr>
        <w:t xml:space="preserve">reported by Aguirre-Sierra et al., 2016 and </w:t>
      </w:r>
      <w:proofErr w:type="spellStart"/>
      <w:r w:rsidR="00D73A97" w:rsidRPr="00C3120D">
        <w:rPr>
          <w:lang w:val="en-US"/>
        </w:rPr>
        <w:t>Ramírez</w:t>
      </w:r>
      <w:proofErr w:type="spellEnd"/>
      <w:r w:rsidR="00D73A97" w:rsidRPr="00C3120D">
        <w:rPr>
          <w:lang w:val="en-US"/>
        </w:rPr>
        <w:t>-Vargas et al., 2019.</w:t>
      </w:r>
    </w:p>
    <w:p w14:paraId="0C785119" w14:textId="7DDC91D9" w:rsidR="005A20DC" w:rsidRPr="00C3120D" w:rsidRDefault="00D73A97" w:rsidP="00FE1396">
      <w:pPr>
        <w:spacing w:line="480" w:lineRule="auto"/>
        <w:rPr>
          <w:lang w:val="en-US"/>
        </w:rPr>
      </w:pPr>
      <w:r w:rsidRPr="00C3120D">
        <w:rPr>
          <w:lang w:val="en-US"/>
        </w:rPr>
        <w:t xml:space="preserve">Both organic matter and nitrogen removal reached in </w:t>
      </w:r>
      <w:r w:rsidR="008C0405" w:rsidRPr="00C3120D">
        <w:rPr>
          <w:lang w:val="en-US"/>
        </w:rPr>
        <w:t xml:space="preserve">the </w:t>
      </w:r>
      <w:proofErr w:type="spellStart"/>
      <w:r w:rsidRPr="00C3120D">
        <w:rPr>
          <w:lang w:val="en-US"/>
        </w:rPr>
        <w:t>electroconductive</w:t>
      </w:r>
      <w:proofErr w:type="spellEnd"/>
      <w:r w:rsidRPr="00C3120D">
        <w:rPr>
          <w:lang w:val="en-US"/>
        </w:rPr>
        <w:t xml:space="preserve"> </w:t>
      </w:r>
      <w:proofErr w:type="spellStart"/>
      <w:r w:rsidRPr="00C3120D">
        <w:rPr>
          <w:lang w:val="en-US"/>
        </w:rPr>
        <w:t>biofilter</w:t>
      </w:r>
      <w:r w:rsidR="008C0405" w:rsidRPr="00C3120D">
        <w:rPr>
          <w:lang w:val="en-US"/>
        </w:rPr>
        <w:t>s</w:t>
      </w:r>
      <w:proofErr w:type="spellEnd"/>
      <w:r w:rsidRPr="00C3120D">
        <w:rPr>
          <w:lang w:val="en-US"/>
        </w:rPr>
        <w:t xml:space="preserve"> are higher than </w:t>
      </w:r>
      <w:r w:rsidR="0048517A" w:rsidRPr="00C3120D">
        <w:rPr>
          <w:lang w:val="en-US"/>
        </w:rPr>
        <w:t>those</w:t>
      </w:r>
      <w:r w:rsidRPr="00C3120D">
        <w:rPr>
          <w:lang w:val="en-US"/>
        </w:rPr>
        <w:t xml:space="preserve"> typically </w:t>
      </w:r>
      <w:r w:rsidR="00D62DAC" w:rsidRPr="00C3120D">
        <w:rPr>
          <w:lang w:val="en-US"/>
        </w:rPr>
        <w:t xml:space="preserve">described in the </w:t>
      </w:r>
      <w:r w:rsidR="008C0405" w:rsidRPr="00C3120D">
        <w:rPr>
          <w:lang w:val="en-US"/>
        </w:rPr>
        <w:t xml:space="preserve">literature </w:t>
      </w:r>
      <w:r w:rsidRPr="00C3120D">
        <w:rPr>
          <w:lang w:val="en-US"/>
        </w:rPr>
        <w:t>for conventional CW</w:t>
      </w:r>
      <w:r w:rsidR="00FE1396" w:rsidRPr="00C3120D">
        <w:rPr>
          <w:lang w:val="en-US"/>
        </w:rPr>
        <w:t xml:space="preserve">. Extended </w:t>
      </w:r>
      <w:r w:rsidRPr="00C3120D">
        <w:rPr>
          <w:lang w:val="en-US"/>
        </w:rPr>
        <w:t>review</w:t>
      </w:r>
      <w:r w:rsidR="008C0405" w:rsidRPr="00C3120D">
        <w:rPr>
          <w:lang w:val="en-US"/>
        </w:rPr>
        <w:t xml:space="preserve">s </w:t>
      </w:r>
      <w:r w:rsidR="00FE1396" w:rsidRPr="00C3120D">
        <w:rPr>
          <w:lang w:val="en-US"/>
        </w:rPr>
        <w:t>of</w:t>
      </w:r>
      <w:r w:rsidRPr="00C3120D">
        <w:rPr>
          <w:lang w:val="en-US"/>
        </w:rPr>
        <w:t xml:space="preserve"> </w:t>
      </w:r>
      <w:proofErr w:type="spellStart"/>
      <w:r w:rsidRPr="00C3120D">
        <w:rPr>
          <w:lang w:val="en-US"/>
        </w:rPr>
        <w:t>Valipour</w:t>
      </w:r>
      <w:proofErr w:type="spellEnd"/>
      <w:r w:rsidRPr="00C3120D">
        <w:rPr>
          <w:lang w:val="en-US"/>
        </w:rPr>
        <w:t xml:space="preserve"> and </w:t>
      </w:r>
      <w:proofErr w:type="spellStart"/>
      <w:r w:rsidRPr="00C3120D">
        <w:rPr>
          <w:lang w:val="en-US"/>
        </w:rPr>
        <w:t>Ahn</w:t>
      </w:r>
      <w:proofErr w:type="spellEnd"/>
      <w:r w:rsidRPr="00C3120D">
        <w:rPr>
          <w:lang w:val="en-US"/>
        </w:rPr>
        <w:t xml:space="preserve">, 2016 and Jahangir et al. 2016, </w:t>
      </w:r>
      <w:r w:rsidR="00FE1396" w:rsidRPr="00C3120D">
        <w:rPr>
          <w:lang w:val="en-US"/>
        </w:rPr>
        <w:t>reported</w:t>
      </w:r>
      <w:r w:rsidR="00D62DAC" w:rsidRPr="00C3120D">
        <w:rPr>
          <w:lang w:val="en-US"/>
        </w:rPr>
        <w:t xml:space="preserve"> a wider range of variation, with </w:t>
      </w:r>
      <w:r w:rsidR="00FE1396" w:rsidRPr="00C3120D">
        <w:rPr>
          <w:lang w:val="en-US"/>
        </w:rPr>
        <w:t xml:space="preserve">60-80% removal of organic matter and </w:t>
      </w:r>
      <w:r w:rsidR="00D62DAC" w:rsidRPr="00C3120D">
        <w:rPr>
          <w:lang w:val="en-US"/>
        </w:rPr>
        <w:t xml:space="preserve">20-99% removal </w:t>
      </w:r>
      <w:r w:rsidR="008C0405" w:rsidRPr="00C3120D">
        <w:rPr>
          <w:lang w:val="en-US"/>
        </w:rPr>
        <w:t xml:space="preserve">of </w:t>
      </w:r>
      <w:r w:rsidRPr="00C3120D">
        <w:rPr>
          <w:lang w:val="en-US"/>
        </w:rPr>
        <w:t xml:space="preserve">nitrogen species </w:t>
      </w:r>
      <w:r w:rsidR="00D62DAC" w:rsidRPr="00C3120D">
        <w:rPr>
          <w:lang w:val="en-US"/>
        </w:rPr>
        <w:t>when considering similar systems.</w:t>
      </w:r>
    </w:p>
    <w:p w14:paraId="7ECBD657" w14:textId="71B1855C" w:rsidR="00CD442A" w:rsidRPr="00C3120D" w:rsidRDefault="00CD442A" w:rsidP="00FE1396">
      <w:pPr>
        <w:spacing w:line="480" w:lineRule="auto"/>
        <w:rPr>
          <w:lang w:val="en-US"/>
        </w:rPr>
      </w:pPr>
      <w:r w:rsidRPr="00C3120D">
        <w:rPr>
          <w:lang w:val="en-US"/>
        </w:rPr>
        <w:lastRenderedPageBreak/>
        <w:t>Regarding</w:t>
      </w:r>
      <w:r w:rsidR="008C0405" w:rsidRPr="00C3120D">
        <w:rPr>
          <w:lang w:val="en-US"/>
        </w:rPr>
        <w:t xml:space="preserve"> the</w:t>
      </w:r>
      <w:r w:rsidRPr="00C3120D">
        <w:rPr>
          <w:lang w:val="en-US"/>
        </w:rPr>
        <w:t xml:space="preserve"> removal of organic matter in </w:t>
      </w:r>
      <w:r w:rsidR="003B4481" w:rsidRPr="00C3120D">
        <w:rPr>
          <w:lang w:val="en-US"/>
        </w:rPr>
        <w:t xml:space="preserve">MET </w:t>
      </w:r>
      <w:r w:rsidRPr="00C3120D">
        <w:rPr>
          <w:lang w:val="en-US"/>
        </w:rPr>
        <w:t>based processes, Xu et al., 201</w:t>
      </w:r>
      <w:r w:rsidR="00B32D0E" w:rsidRPr="00C3120D">
        <w:rPr>
          <w:lang w:val="en-US"/>
        </w:rPr>
        <w:t>6</w:t>
      </w:r>
      <w:r w:rsidR="008C0405" w:rsidRPr="00C3120D">
        <w:rPr>
          <w:lang w:val="en-US"/>
        </w:rPr>
        <w:t xml:space="preserve">, </w:t>
      </w:r>
      <w:proofErr w:type="spellStart"/>
      <w:r w:rsidRPr="00C3120D">
        <w:rPr>
          <w:lang w:val="en-US"/>
        </w:rPr>
        <w:t>Mansoorian</w:t>
      </w:r>
      <w:proofErr w:type="spellEnd"/>
      <w:r w:rsidRPr="00C3120D">
        <w:rPr>
          <w:lang w:val="en-US"/>
        </w:rPr>
        <w:t xml:space="preserve"> et al., 2016</w:t>
      </w:r>
      <w:r w:rsidR="008C0405" w:rsidRPr="00C3120D">
        <w:rPr>
          <w:lang w:val="en-US"/>
        </w:rPr>
        <w:t>,</w:t>
      </w:r>
      <w:r w:rsidR="008322B0" w:rsidRPr="00C3120D">
        <w:rPr>
          <w:lang w:val="en-US"/>
        </w:rPr>
        <w:t xml:space="preserve"> and </w:t>
      </w:r>
      <w:proofErr w:type="spellStart"/>
      <w:r w:rsidR="008322B0" w:rsidRPr="00C3120D">
        <w:rPr>
          <w:lang w:val="en-US"/>
        </w:rPr>
        <w:t>Abassi</w:t>
      </w:r>
      <w:proofErr w:type="spellEnd"/>
      <w:r w:rsidR="008322B0" w:rsidRPr="00C3120D">
        <w:rPr>
          <w:lang w:val="en-US"/>
        </w:rPr>
        <w:t xml:space="preserve"> et al., 2016 </w:t>
      </w:r>
      <w:r w:rsidR="008C0405" w:rsidRPr="00C3120D">
        <w:rPr>
          <w:lang w:val="en-US"/>
        </w:rPr>
        <w:t xml:space="preserve">showed </w:t>
      </w:r>
      <w:r w:rsidR="008322B0" w:rsidRPr="00C3120D">
        <w:rPr>
          <w:lang w:val="en-US"/>
        </w:rPr>
        <w:t>tha</w:t>
      </w:r>
      <w:r w:rsidR="00FA4AC0" w:rsidRPr="00C3120D">
        <w:rPr>
          <w:lang w:val="en-US"/>
        </w:rPr>
        <w:t>t</w:t>
      </w:r>
      <w:r w:rsidR="008322B0" w:rsidRPr="00C3120D">
        <w:rPr>
          <w:lang w:val="en-US"/>
        </w:rPr>
        <w:t xml:space="preserve"> the efficiency of COD removal varied from 75 to 95% at</w:t>
      </w:r>
      <w:r w:rsidR="008C0405" w:rsidRPr="00C3120D">
        <w:rPr>
          <w:lang w:val="en-US"/>
        </w:rPr>
        <w:t xml:space="preserve"> the</w:t>
      </w:r>
      <w:r w:rsidR="008322B0" w:rsidRPr="00C3120D">
        <w:rPr>
          <w:lang w:val="en-US"/>
        </w:rPr>
        <w:t xml:space="preserve"> lab scale. This was </w:t>
      </w:r>
      <w:r w:rsidR="008C0405" w:rsidRPr="00C3120D">
        <w:rPr>
          <w:lang w:val="en-US"/>
        </w:rPr>
        <w:t>independent of reactor configuration and flow regimen</w:t>
      </w:r>
      <w:r w:rsidR="008322B0" w:rsidRPr="00C3120D">
        <w:rPr>
          <w:lang w:val="en-US"/>
        </w:rPr>
        <w:t xml:space="preserve"> for</w:t>
      </w:r>
      <w:r w:rsidR="008C0405" w:rsidRPr="00C3120D">
        <w:rPr>
          <w:lang w:val="en-US"/>
        </w:rPr>
        <w:t xml:space="preserve"> both</w:t>
      </w:r>
      <w:r w:rsidR="008322B0" w:rsidRPr="00C3120D">
        <w:rPr>
          <w:lang w:val="en-US"/>
        </w:rPr>
        <w:t xml:space="preserve"> real and synthetic wastewater</w:t>
      </w:r>
      <w:r w:rsidR="0032666E" w:rsidRPr="00C3120D">
        <w:rPr>
          <w:lang w:val="en-US"/>
        </w:rPr>
        <w:t xml:space="preserve">. Comparison was difficult due to the different </w:t>
      </w:r>
      <w:r w:rsidR="00FA4AC0" w:rsidRPr="00C3120D">
        <w:rPr>
          <w:lang w:val="en-US"/>
        </w:rPr>
        <w:t xml:space="preserve">reactor </w:t>
      </w:r>
      <w:r w:rsidR="0032666E" w:rsidRPr="00C3120D">
        <w:rPr>
          <w:lang w:val="en-US"/>
        </w:rPr>
        <w:t>configurations,</w:t>
      </w:r>
      <w:r w:rsidR="008C0405" w:rsidRPr="00C3120D">
        <w:rPr>
          <w:lang w:val="en-US"/>
        </w:rPr>
        <w:t xml:space="preserve"> HRTs, and the</w:t>
      </w:r>
      <w:r w:rsidR="0032666E" w:rsidRPr="00C3120D">
        <w:rPr>
          <w:lang w:val="en-US"/>
        </w:rPr>
        <w:t xml:space="preserve"> nature and concentration of the organic matter</w:t>
      </w:r>
      <w:r w:rsidR="008C0405" w:rsidRPr="00C3120D">
        <w:rPr>
          <w:lang w:val="en-US"/>
        </w:rPr>
        <w:t>.</w:t>
      </w:r>
      <w:r w:rsidR="0032666E" w:rsidRPr="00C3120D">
        <w:rPr>
          <w:lang w:val="en-US"/>
        </w:rPr>
        <w:t xml:space="preserve"> </w:t>
      </w:r>
      <w:r w:rsidR="008C0405" w:rsidRPr="00C3120D">
        <w:rPr>
          <w:lang w:val="en-US"/>
        </w:rPr>
        <w:t>Even so</w:t>
      </w:r>
      <w:r w:rsidR="0032666E" w:rsidRPr="00C3120D">
        <w:rPr>
          <w:lang w:val="en-US"/>
        </w:rPr>
        <w:t xml:space="preserve"> all previous published data confirm</w:t>
      </w:r>
      <w:r w:rsidR="008C0405" w:rsidRPr="00C3120D">
        <w:rPr>
          <w:lang w:val="en-US"/>
        </w:rPr>
        <w:t>s</w:t>
      </w:r>
      <w:r w:rsidR="0032666E" w:rsidRPr="00C3120D">
        <w:rPr>
          <w:lang w:val="en-US"/>
        </w:rPr>
        <w:t xml:space="preserve"> the advantage of </w:t>
      </w:r>
      <w:proofErr w:type="spellStart"/>
      <w:r w:rsidR="0032666E" w:rsidRPr="00C3120D">
        <w:rPr>
          <w:lang w:val="en-US"/>
        </w:rPr>
        <w:t>bioelectrochemical</w:t>
      </w:r>
      <w:proofErr w:type="spellEnd"/>
      <w:r w:rsidR="0032666E" w:rsidRPr="00C3120D">
        <w:rPr>
          <w:lang w:val="en-US"/>
        </w:rPr>
        <w:t xml:space="preserve"> treatment over conventional biological process</w:t>
      </w:r>
      <w:r w:rsidR="008C0405" w:rsidRPr="00C3120D">
        <w:rPr>
          <w:lang w:val="en-US"/>
        </w:rPr>
        <w:t>es</w:t>
      </w:r>
      <w:r w:rsidR="0032666E" w:rsidRPr="00C3120D">
        <w:rPr>
          <w:lang w:val="en-US"/>
        </w:rPr>
        <w:t xml:space="preserve"> to remove COD.</w:t>
      </w:r>
    </w:p>
    <w:p w14:paraId="6CEAB287" w14:textId="30179C52" w:rsidR="00FE1396" w:rsidRPr="00C3120D" w:rsidRDefault="00FA4EFC" w:rsidP="009148BB">
      <w:pPr>
        <w:spacing w:line="480" w:lineRule="auto"/>
        <w:rPr>
          <w:lang w:val="en-US"/>
        </w:rPr>
      </w:pPr>
      <w:r w:rsidRPr="00C3120D">
        <w:rPr>
          <w:lang w:val="en-US"/>
        </w:rPr>
        <w:t xml:space="preserve">In contrast to the extensive data published on organic matter treatment by MET-based processes, studies in which antibiotic </w:t>
      </w:r>
      <w:r w:rsidR="00D31DDD" w:rsidRPr="00C3120D">
        <w:rPr>
          <w:lang w:val="en-US"/>
        </w:rPr>
        <w:t>elimination</w:t>
      </w:r>
      <w:r w:rsidRPr="00C3120D">
        <w:rPr>
          <w:lang w:val="en-US"/>
        </w:rPr>
        <w:t xml:space="preserve"> was evaluated </w:t>
      </w:r>
      <w:r w:rsidR="00FA4AC0" w:rsidRPr="00C3120D">
        <w:rPr>
          <w:lang w:val="en-US"/>
        </w:rPr>
        <w:t>did</w:t>
      </w:r>
      <w:r w:rsidRPr="00C3120D">
        <w:rPr>
          <w:lang w:val="en-US"/>
        </w:rPr>
        <w:t xml:space="preserve"> no</w:t>
      </w:r>
      <w:r w:rsidR="00FA4AC0" w:rsidRPr="00C3120D">
        <w:rPr>
          <w:lang w:val="en-US"/>
        </w:rPr>
        <w:t>t report</w:t>
      </w:r>
      <w:r w:rsidRPr="00C3120D">
        <w:rPr>
          <w:lang w:val="en-US"/>
        </w:rPr>
        <w:t xml:space="preserve"> COD removal associated </w:t>
      </w:r>
      <w:r w:rsidR="008C0405" w:rsidRPr="00C3120D">
        <w:rPr>
          <w:lang w:val="en-US"/>
        </w:rPr>
        <w:t xml:space="preserve">with </w:t>
      </w:r>
      <w:r w:rsidRPr="00C3120D">
        <w:rPr>
          <w:lang w:val="en-US"/>
        </w:rPr>
        <w:t xml:space="preserve">the </w:t>
      </w:r>
      <w:r w:rsidR="003B4481" w:rsidRPr="00C3120D">
        <w:rPr>
          <w:lang w:val="en-US"/>
        </w:rPr>
        <w:t>biological</w:t>
      </w:r>
      <w:r w:rsidRPr="00C3120D">
        <w:rPr>
          <w:lang w:val="en-US"/>
        </w:rPr>
        <w:t xml:space="preserve"> process</w:t>
      </w:r>
      <w:r w:rsidR="008C0405" w:rsidRPr="00C3120D">
        <w:rPr>
          <w:lang w:val="en-US"/>
        </w:rPr>
        <w:t>es</w:t>
      </w:r>
      <w:r w:rsidRPr="00C3120D">
        <w:rPr>
          <w:lang w:val="en-US"/>
        </w:rPr>
        <w:t xml:space="preserve">. </w:t>
      </w:r>
      <w:r w:rsidR="00FA4AC0" w:rsidRPr="00C3120D">
        <w:rPr>
          <w:lang w:val="en-US"/>
        </w:rPr>
        <w:t>Only the work of Zhang et al., 2016</w:t>
      </w:r>
      <w:r w:rsidR="000E1AEC" w:rsidRPr="00C3120D">
        <w:rPr>
          <w:lang w:val="en-US"/>
        </w:rPr>
        <w:t xml:space="preserve"> </w:t>
      </w:r>
      <w:r w:rsidR="00FA4AC0" w:rsidRPr="00C3120D">
        <w:rPr>
          <w:lang w:val="en-US"/>
        </w:rPr>
        <w:t>and Li et al., 2017 showed COD removal in</w:t>
      </w:r>
      <w:r w:rsidR="008C0405" w:rsidRPr="00C3120D">
        <w:rPr>
          <w:lang w:val="en-US"/>
        </w:rPr>
        <w:t xml:space="preserve"> the</w:t>
      </w:r>
      <w:r w:rsidR="00FA4AC0" w:rsidRPr="00C3120D">
        <w:rPr>
          <w:lang w:val="en-US"/>
        </w:rPr>
        <w:t xml:space="preserve"> presence of antibiotics</w:t>
      </w:r>
      <w:r w:rsidR="009148BB" w:rsidRPr="00C3120D">
        <w:rPr>
          <w:lang w:val="en-US"/>
        </w:rPr>
        <w:t xml:space="preserve"> </w:t>
      </w:r>
      <w:r w:rsidR="008C0405" w:rsidRPr="00C3120D">
        <w:rPr>
          <w:lang w:val="en-US"/>
        </w:rPr>
        <w:t xml:space="preserve">at </w:t>
      </w:r>
      <w:r w:rsidR="009148BB" w:rsidRPr="00C3120D">
        <w:rPr>
          <w:lang w:val="en-US"/>
        </w:rPr>
        <w:t xml:space="preserve">98.9% and 90%, respectively. In addition, </w:t>
      </w:r>
      <w:r w:rsidR="008C0405" w:rsidRPr="00C3120D">
        <w:rPr>
          <w:lang w:val="en-US"/>
        </w:rPr>
        <w:t>N-</w:t>
      </w:r>
      <w:r w:rsidR="009148BB" w:rsidRPr="00C3120D">
        <w:rPr>
          <w:lang w:val="en-US"/>
        </w:rPr>
        <w:t>NH</w:t>
      </w:r>
      <w:r w:rsidR="009148BB" w:rsidRPr="00C3120D">
        <w:rPr>
          <w:vertAlign w:val="subscript"/>
          <w:lang w:val="en-US"/>
        </w:rPr>
        <w:t>4</w:t>
      </w:r>
      <w:r w:rsidR="009148BB" w:rsidRPr="00C3120D">
        <w:rPr>
          <w:vertAlign w:val="superscript"/>
          <w:lang w:val="en-US"/>
        </w:rPr>
        <w:t>+</w:t>
      </w:r>
      <w:r w:rsidR="009148BB" w:rsidRPr="00C3120D">
        <w:rPr>
          <w:lang w:val="en-US"/>
        </w:rPr>
        <w:t xml:space="preserve"> elimination was 80% for M</w:t>
      </w:r>
      <w:r w:rsidR="00F03A20" w:rsidRPr="00C3120D">
        <w:rPr>
          <w:lang w:val="en-US"/>
        </w:rPr>
        <w:t xml:space="preserve">embrane </w:t>
      </w:r>
      <w:r w:rsidR="009148BB" w:rsidRPr="00C3120D">
        <w:rPr>
          <w:lang w:val="en-US"/>
        </w:rPr>
        <w:t>B</w:t>
      </w:r>
      <w:r w:rsidR="00F03A20" w:rsidRPr="00C3120D">
        <w:rPr>
          <w:lang w:val="en-US"/>
        </w:rPr>
        <w:t>ioreactor-</w:t>
      </w:r>
      <w:r w:rsidR="009148BB" w:rsidRPr="00C3120D">
        <w:rPr>
          <w:lang w:val="en-US"/>
        </w:rPr>
        <w:t xml:space="preserve">MFC coupled system treating </w:t>
      </w:r>
      <w:r w:rsidR="005138EB" w:rsidRPr="00C3120D">
        <w:rPr>
          <w:lang w:val="en-US"/>
        </w:rPr>
        <w:t xml:space="preserve">sulfamethoxazole </w:t>
      </w:r>
      <w:r w:rsidR="009148BB" w:rsidRPr="00C3120D">
        <w:rPr>
          <w:lang w:val="en-US"/>
        </w:rPr>
        <w:t xml:space="preserve">and </w:t>
      </w:r>
      <w:r w:rsidR="005138EB" w:rsidRPr="00C3120D">
        <w:rPr>
          <w:lang w:val="en-US"/>
        </w:rPr>
        <w:t xml:space="preserve">tetracycline </w:t>
      </w:r>
      <w:r w:rsidR="009148BB" w:rsidRPr="00C3120D">
        <w:rPr>
          <w:lang w:val="en-US"/>
        </w:rPr>
        <w:t>(Li et al., 2017)</w:t>
      </w:r>
      <w:r w:rsidR="0086592A" w:rsidRPr="00C3120D">
        <w:rPr>
          <w:lang w:val="en-US"/>
        </w:rPr>
        <w:t xml:space="preserve">. </w:t>
      </w:r>
    </w:p>
    <w:p w14:paraId="02CFC6AE" w14:textId="77777777" w:rsidR="00304897" w:rsidRPr="00C3120D" w:rsidRDefault="00304897" w:rsidP="009148BB">
      <w:pPr>
        <w:spacing w:line="480" w:lineRule="auto"/>
        <w:rPr>
          <w:lang w:val="en-US"/>
        </w:rPr>
      </w:pPr>
    </w:p>
    <w:p w14:paraId="7805A865" w14:textId="77777777" w:rsidR="005A20DC" w:rsidRPr="00C3120D" w:rsidRDefault="005A20DC" w:rsidP="005A20DC">
      <w:pPr>
        <w:spacing w:line="480" w:lineRule="auto"/>
        <w:rPr>
          <w:b/>
          <w:i/>
          <w:lang w:val="en-US"/>
        </w:rPr>
      </w:pPr>
      <w:r w:rsidRPr="00C3120D">
        <w:rPr>
          <w:b/>
          <w:i/>
          <w:lang w:val="en-US"/>
        </w:rPr>
        <w:t>3.2. Removal of pharmaceuticals.</w:t>
      </w:r>
    </w:p>
    <w:p w14:paraId="0C1A2AD3" w14:textId="77777777" w:rsidR="00BE6831" w:rsidRPr="00C3120D" w:rsidRDefault="00BE6831" w:rsidP="005A20DC">
      <w:pPr>
        <w:spacing w:line="480" w:lineRule="auto"/>
        <w:rPr>
          <w:b/>
          <w:i/>
          <w:lang w:val="en-US"/>
        </w:rPr>
      </w:pPr>
    </w:p>
    <w:p w14:paraId="62E99C12" w14:textId="77777777" w:rsidR="005A20DC" w:rsidRPr="00C3120D" w:rsidRDefault="005A20DC" w:rsidP="005A20DC">
      <w:pPr>
        <w:spacing w:line="480" w:lineRule="auto"/>
        <w:rPr>
          <w:i/>
          <w:lang w:val="en-US"/>
        </w:rPr>
      </w:pPr>
      <w:r w:rsidRPr="00C3120D">
        <w:rPr>
          <w:i/>
          <w:lang w:val="en-US"/>
        </w:rPr>
        <w:t>3.2.1. Abiotic sorption on materials</w:t>
      </w:r>
    </w:p>
    <w:p w14:paraId="371539F4" w14:textId="3F49D6F0" w:rsidR="005A20DC" w:rsidRPr="00C3120D" w:rsidRDefault="008C0405" w:rsidP="005A20DC">
      <w:pPr>
        <w:spacing w:line="480" w:lineRule="auto"/>
        <w:rPr>
          <w:lang w:val="en-US"/>
        </w:rPr>
      </w:pPr>
      <w:r w:rsidRPr="00C3120D">
        <w:rPr>
          <w:lang w:val="en-US"/>
        </w:rPr>
        <w:t>T</w:t>
      </w:r>
      <w:r w:rsidR="005A20DC" w:rsidRPr="00C3120D">
        <w:rPr>
          <w:lang w:val="en-US"/>
        </w:rPr>
        <w:t xml:space="preserve">he sorption capability of </w:t>
      </w:r>
      <w:r w:rsidR="001C55A8" w:rsidRPr="00C3120D">
        <w:rPr>
          <w:lang w:val="en-US"/>
        </w:rPr>
        <w:t>coke</w:t>
      </w:r>
      <w:r w:rsidR="005A20DC" w:rsidRPr="00C3120D">
        <w:rPr>
          <w:lang w:val="en-US"/>
        </w:rPr>
        <w:t xml:space="preserve"> to remove the evaluated pharmaceuticals at 24 h of contact</w:t>
      </w:r>
      <w:r w:rsidRPr="00C3120D">
        <w:rPr>
          <w:lang w:val="en-US"/>
        </w:rPr>
        <w:t xml:space="preserve"> was studied</w:t>
      </w:r>
      <w:r w:rsidR="005A20DC" w:rsidRPr="00C3120D">
        <w:rPr>
          <w:lang w:val="en-US"/>
        </w:rPr>
        <w:t xml:space="preserve">. </w:t>
      </w:r>
      <w:r w:rsidR="009649F5" w:rsidRPr="00C3120D">
        <w:rPr>
          <w:lang w:val="en-US"/>
        </w:rPr>
        <w:t>Fig.</w:t>
      </w:r>
      <w:r w:rsidR="005A20DC" w:rsidRPr="00C3120D">
        <w:rPr>
          <w:lang w:val="en-US"/>
        </w:rPr>
        <w:t xml:space="preserve"> 2 </w:t>
      </w:r>
      <w:r w:rsidR="0010140C" w:rsidRPr="00C3120D">
        <w:rPr>
          <w:lang w:val="en-US"/>
        </w:rPr>
        <w:t>shows</w:t>
      </w:r>
      <w:r w:rsidR="005A20DC" w:rsidRPr="00C3120D">
        <w:rPr>
          <w:lang w:val="en-US"/>
        </w:rPr>
        <w:t xml:space="preserve"> </w:t>
      </w:r>
      <w:r w:rsidR="0010140C" w:rsidRPr="00C3120D">
        <w:rPr>
          <w:lang w:val="en-US"/>
        </w:rPr>
        <w:t xml:space="preserve">changes in </w:t>
      </w:r>
      <w:r w:rsidR="005A20DC" w:rsidRPr="00C3120D">
        <w:rPr>
          <w:lang w:val="en-US"/>
        </w:rPr>
        <w:t xml:space="preserve">concentration for all compounds in contact with </w:t>
      </w:r>
      <w:r w:rsidR="001C55A8" w:rsidRPr="00C3120D">
        <w:rPr>
          <w:lang w:val="en-US"/>
        </w:rPr>
        <w:t>the inert mat</w:t>
      </w:r>
      <w:r w:rsidR="00864215" w:rsidRPr="00C3120D">
        <w:rPr>
          <w:lang w:val="en-US"/>
        </w:rPr>
        <w:t>erial</w:t>
      </w:r>
      <w:r w:rsidR="005A20DC" w:rsidRPr="00C3120D">
        <w:rPr>
          <w:lang w:val="en-US"/>
        </w:rPr>
        <w:t xml:space="preserve">. </w:t>
      </w:r>
      <w:r w:rsidR="007E0565" w:rsidRPr="00C3120D">
        <w:rPr>
          <w:lang w:val="en-US"/>
        </w:rPr>
        <w:t xml:space="preserve">The </w:t>
      </w:r>
      <w:r w:rsidR="002C3122" w:rsidRPr="00C3120D">
        <w:rPr>
          <w:lang w:val="en-US"/>
        </w:rPr>
        <w:t>removal</w:t>
      </w:r>
      <w:r w:rsidR="007E0565" w:rsidRPr="00C3120D">
        <w:rPr>
          <w:lang w:val="en-US"/>
        </w:rPr>
        <w:t xml:space="preserve"> of pharmaceuticals </w:t>
      </w:r>
      <w:r w:rsidR="002C3122" w:rsidRPr="00C3120D">
        <w:rPr>
          <w:lang w:val="en-US"/>
        </w:rPr>
        <w:t>by</w:t>
      </w:r>
      <w:r w:rsidR="007E0565" w:rsidRPr="00C3120D">
        <w:rPr>
          <w:lang w:val="en-US"/>
        </w:rPr>
        <w:t xml:space="preserve"> </w:t>
      </w:r>
      <w:r w:rsidR="002C3122" w:rsidRPr="00C3120D">
        <w:rPr>
          <w:lang w:val="en-US"/>
        </w:rPr>
        <w:t>sorption</w:t>
      </w:r>
      <w:r w:rsidR="007E0565" w:rsidRPr="00C3120D">
        <w:rPr>
          <w:lang w:val="en-US"/>
        </w:rPr>
        <w:t xml:space="preserve"> </w:t>
      </w:r>
      <w:r w:rsidR="002C3122" w:rsidRPr="00C3120D">
        <w:rPr>
          <w:lang w:val="en-US"/>
        </w:rPr>
        <w:t>on</w:t>
      </w:r>
      <w:r w:rsidR="007E0565" w:rsidRPr="00C3120D">
        <w:rPr>
          <w:lang w:val="en-US"/>
        </w:rPr>
        <w:t xml:space="preserve"> the material was </w:t>
      </w:r>
      <w:r w:rsidR="005A20DC" w:rsidRPr="00C3120D">
        <w:rPr>
          <w:lang w:val="en-US"/>
        </w:rPr>
        <w:t xml:space="preserve">between 13.1% to 18.5% per g of coke for all </w:t>
      </w:r>
      <w:r w:rsidR="002C3122" w:rsidRPr="00C3120D">
        <w:rPr>
          <w:lang w:val="en-US"/>
        </w:rPr>
        <w:t>compounds</w:t>
      </w:r>
      <w:r w:rsidR="005A20DC" w:rsidRPr="00C3120D">
        <w:rPr>
          <w:lang w:val="en-US"/>
        </w:rPr>
        <w:t>, except for CBZ which reached 29.7%. The lowest removal</w:t>
      </w:r>
      <w:r w:rsidR="00C94A62" w:rsidRPr="00C3120D">
        <w:rPr>
          <w:lang w:val="en-US"/>
        </w:rPr>
        <w:t xml:space="preserve"> efficiency</w:t>
      </w:r>
      <w:r w:rsidR="005A20DC" w:rsidRPr="00C3120D">
        <w:rPr>
          <w:lang w:val="en-US"/>
        </w:rPr>
        <w:t>, for SMX, is unsurprising in light of previous studies were SMX has been described as outcompeted at sorption sites by most comparable chemicals (</w:t>
      </w:r>
      <w:proofErr w:type="spellStart"/>
      <w:r w:rsidR="005A20DC" w:rsidRPr="00C3120D">
        <w:rPr>
          <w:lang w:val="en-US"/>
        </w:rPr>
        <w:t>Reguyal</w:t>
      </w:r>
      <w:proofErr w:type="spellEnd"/>
      <w:r w:rsidR="00F675B8" w:rsidRPr="00C3120D">
        <w:rPr>
          <w:lang w:val="en-US"/>
        </w:rPr>
        <w:t xml:space="preserve"> and </w:t>
      </w:r>
      <w:proofErr w:type="spellStart"/>
      <w:r w:rsidR="00F675B8" w:rsidRPr="00C3120D">
        <w:rPr>
          <w:lang w:val="en-US"/>
        </w:rPr>
        <w:t>Sarmah</w:t>
      </w:r>
      <w:proofErr w:type="spellEnd"/>
      <w:r w:rsidR="00F675B8" w:rsidRPr="00C3120D">
        <w:rPr>
          <w:lang w:val="en-US"/>
        </w:rPr>
        <w:t>,</w:t>
      </w:r>
      <w:r w:rsidR="005A20DC" w:rsidRPr="00C3120D">
        <w:rPr>
          <w:lang w:val="en-US"/>
        </w:rPr>
        <w:t xml:space="preserve"> 2018). </w:t>
      </w:r>
    </w:p>
    <w:p w14:paraId="445D1032" w14:textId="442B8915" w:rsidR="005A20DC" w:rsidRPr="00C3120D" w:rsidRDefault="0010140C" w:rsidP="005A20DC">
      <w:pPr>
        <w:spacing w:line="480" w:lineRule="auto"/>
        <w:rPr>
          <w:lang w:val="en-US"/>
        </w:rPr>
      </w:pPr>
      <w:r w:rsidRPr="00C3120D">
        <w:rPr>
          <w:lang w:val="en-US"/>
        </w:rPr>
        <w:lastRenderedPageBreak/>
        <w:t>Moreo</w:t>
      </w:r>
      <w:r w:rsidR="0048517A" w:rsidRPr="00C3120D">
        <w:rPr>
          <w:lang w:val="en-US"/>
        </w:rPr>
        <w:t>ver, the sorption profiles showed</w:t>
      </w:r>
      <w:r w:rsidRPr="00C3120D">
        <w:rPr>
          <w:lang w:val="en-US"/>
        </w:rPr>
        <w:t xml:space="preserve"> favorable adsorption for all drugs and metabolites on coke.</w:t>
      </w:r>
      <w:r w:rsidR="005A20DC" w:rsidRPr="00C3120D">
        <w:rPr>
          <w:lang w:val="en-US"/>
        </w:rPr>
        <w:t xml:space="preserve"> </w:t>
      </w:r>
      <w:r w:rsidR="007E0565" w:rsidRPr="00C3120D">
        <w:rPr>
          <w:lang w:val="en-US"/>
        </w:rPr>
        <w:t>I</w:t>
      </w:r>
      <w:r w:rsidR="005A20DC" w:rsidRPr="00C3120D">
        <w:rPr>
          <w:lang w:val="en-US"/>
        </w:rPr>
        <w:t>n batch assays of this study the maximum sorption capability of mat</w:t>
      </w:r>
      <w:r w:rsidR="007E0565" w:rsidRPr="00C3120D">
        <w:rPr>
          <w:lang w:val="en-US"/>
        </w:rPr>
        <w:t>erial</w:t>
      </w:r>
      <w:r w:rsidR="005A20DC" w:rsidRPr="00C3120D">
        <w:rPr>
          <w:lang w:val="en-US"/>
        </w:rPr>
        <w:t xml:space="preserve"> is not reached due to the low level of concentration of pharmaceuticals, but </w:t>
      </w:r>
      <w:r w:rsidR="00740D8F" w:rsidRPr="00C3120D">
        <w:rPr>
          <w:lang w:val="en-US"/>
        </w:rPr>
        <w:t>the</w:t>
      </w:r>
      <w:r w:rsidR="005A20DC" w:rsidRPr="00C3120D">
        <w:rPr>
          <w:lang w:val="en-US"/>
        </w:rPr>
        <w:t xml:space="preserve"> results </w:t>
      </w:r>
      <w:r w:rsidR="00740D8F" w:rsidRPr="00C3120D">
        <w:rPr>
          <w:lang w:val="en-US"/>
        </w:rPr>
        <w:t xml:space="preserve">obtained in this work </w:t>
      </w:r>
      <w:r w:rsidR="005A20DC" w:rsidRPr="00C3120D">
        <w:rPr>
          <w:lang w:val="en-US"/>
        </w:rPr>
        <w:t xml:space="preserve">indicate the </w:t>
      </w:r>
      <w:r w:rsidR="008A235B" w:rsidRPr="00C3120D">
        <w:rPr>
          <w:lang w:val="en-US"/>
        </w:rPr>
        <w:t>trend</w:t>
      </w:r>
      <w:r w:rsidR="005A20DC" w:rsidRPr="00C3120D">
        <w:rPr>
          <w:lang w:val="en-US"/>
        </w:rPr>
        <w:t xml:space="preserve"> on the materials used.</w:t>
      </w:r>
    </w:p>
    <w:p w14:paraId="41431DBD" w14:textId="77777777" w:rsidR="00A92F72" w:rsidRPr="00C3120D" w:rsidRDefault="00A92F72" w:rsidP="005A20DC">
      <w:pPr>
        <w:spacing w:line="480" w:lineRule="auto"/>
        <w:rPr>
          <w:lang w:val="en-US"/>
        </w:rPr>
      </w:pPr>
    </w:p>
    <w:p w14:paraId="46D8B1C1" w14:textId="77777777" w:rsidR="00A92F72" w:rsidRPr="00C3120D" w:rsidRDefault="00A92F72" w:rsidP="005A20DC">
      <w:pPr>
        <w:spacing w:line="480" w:lineRule="auto"/>
        <w:rPr>
          <w:i/>
          <w:lang w:val="en-US"/>
        </w:rPr>
      </w:pPr>
      <w:r w:rsidRPr="00C3120D">
        <w:rPr>
          <w:i/>
          <w:lang w:val="en-US"/>
        </w:rPr>
        <w:t>3.2.2. Operation of biological systems</w:t>
      </w:r>
    </w:p>
    <w:p w14:paraId="022807A4" w14:textId="2C9F71A2" w:rsidR="00A92F72" w:rsidRPr="00C3120D" w:rsidRDefault="00223AEC" w:rsidP="00C94A62">
      <w:pPr>
        <w:spacing w:line="480" w:lineRule="auto"/>
        <w:rPr>
          <w:lang w:val="en-US"/>
        </w:rPr>
      </w:pPr>
      <w:r w:rsidRPr="00C3120D">
        <w:rPr>
          <w:lang w:val="en-US"/>
        </w:rPr>
        <w:t xml:space="preserve">Concentrations of pharmaceuticals at </w:t>
      </w:r>
      <w:r w:rsidR="00CD0F54" w:rsidRPr="00C3120D">
        <w:rPr>
          <w:lang w:val="en-US"/>
        </w:rPr>
        <w:t xml:space="preserve">the </w:t>
      </w:r>
      <w:r w:rsidRPr="00C3120D">
        <w:rPr>
          <w:lang w:val="en-US"/>
        </w:rPr>
        <w:t xml:space="preserve">inlet and </w:t>
      </w:r>
      <w:r w:rsidR="00CD0F54" w:rsidRPr="00C3120D">
        <w:rPr>
          <w:lang w:val="en-US"/>
        </w:rPr>
        <w:t xml:space="preserve">the </w:t>
      </w:r>
      <w:r w:rsidR="007E0565" w:rsidRPr="00C3120D">
        <w:rPr>
          <w:lang w:val="en-US"/>
        </w:rPr>
        <w:t xml:space="preserve">outlet </w:t>
      </w:r>
      <w:r w:rsidRPr="00C3120D">
        <w:rPr>
          <w:lang w:val="en-US"/>
        </w:rPr>
        <w:t>of</w:t>
      </w:r>
      <w:r w:rsidR="007E0565" w:rsidRPr="00C3120D">
        <w:rPr>
          <w:lang w:val="en-US"/>
        </w:rPr>
        <w:t xml:space="preserve"> the</w:t>
      </w:r>
      <w:r w:rsidRPr="00C3120D">
        <w:rPr>
          <w:lang w:val="en-US"/>
        </w:rPr>
        <w:t xml:space="preserve"> reactor, obtained </w:t>
      </w:r>
      <w:r w:rsidR="00CD0F54" w:rsidRPr="00C3120D">
        <w:rPr>
          <w:lang w:val="en-US"/>
        </w:rPr>
        <w:t xml:space="preserve">for </w:t>
      </w:r>
      <w:r w:rsidRPr="00C3120D">
        <w:rPr>
          <w:lang w:val="en-US"/>
        </w:rPr>
        <w:t xml:space="preserve">the </w:t>
      </w:r>
      <w:r w:rsidR="00A92F72" w:rsidRPr="00C3120D">
        <w:rPr>
          <w:lang w:val="en-US"/>
        </w:rPr>
        <w:t xml:space="preserve">higher </w:t>
      </w:r>
      <w:r w:rsidR="00A94725" w:rsidRPr="00C3120D">
        <w:rPr>
          <w:lang w:val="en-US"/>
        </w:rPr>
        <w:t xml:space="preserve">organic loading </w:t>
      </w:r>
      <w:r w:rsidR="00A92F72" w:rsidRPr="00C3120D">
        <w:rPr>
          <w:lang w:val="en-US"/>
        </w:rPr>
        <w:t xml:space="preserve">conditions </w:t>
      </w:r>
      <w:r w:rsidR="00CD0F54" w:rsidRPr="00C3120D">
        <w:rPr>
          <w:lang w:val="en-US"/>
        </w:rPr>
        <w:t>(</w:t>
      </w:r>
      <w:r w:rsidRPr="00C3120D">
        <w:rPr>
          <w:lang w:val="en-US"/>
        </w:rPr>
        <w:t>0.5 day of HRT</w:t>
      </w:r>
      <w:r w:rsidR="00CD0F54" w:rsidRPr="00C3120D">
        <w:rPr>
          <w:lang w:val="en-US"/>
        </w:rPr>
        <w:t>)</w:t>
      </w:r>
      <w:r w:rsidR="007E0565" w:rsidRPr="00C3120D">
        <w:rPr>
          <w:lang w:val="en-US"/>
        </w:rPr>
        <w:t>,</w:t>
      </w:r>
      <w:r w:rsidRPr="00C3120D">
        <w:rPr>
          <w:lang w:val="en-US"/>
        </w:rPr>
        <w:t xml:space="preserve"> are </w:t>
      </w:r>
      <w:r w:rsidR="00CD0F54" w:rsidRPr="00C3120D">
        <w:rPr>
          <w:lang w:val="en-US"/>
        </w:rPr>
        <w:t>show</w:t>
      </w:r>
      <w:r w:rsidRPr="00C3120D">
        <w:rPr>
          <w:lang w:val="en-US"/>
        </w:rPr>
        <w:t xml:space="preserve"> in </w:t>
      </w:r>
      <w:r w:rsidR="009649F5" w:rsidRPr="00C3120D">
        <w:rPr>
          <w:lang w:val="en-US"/>
        </w:rPr>
        <w:t>Fig.</w:t>
      </w:r>
      <w:r w:rsidRPr="00C3120D">
        <w:rPr>
          <w:lang w:val="en-US"/>
        </w:rPr>
        <w:t xml:space="preserve"> 3. Here, </w:t>
      </w:r>
      <w:r w:rsidR="00A92F72" w:rsidRPr="00C3120D">
        <w:rPr>
          <w:lang w:val="en-US"/>
        </w:rPr>
        <w:t>5 of the EC were removed above 99% (SMX, PXA, CBZ, CAF and 4-AA) and another 2 above 95% (ATE, NPR). Several other EC were also removed at high percentages (85% for KET, 79% for 4-AAA) or medium high at 65-70% (PAR, 4-DAA, COT). Only one compound (4-FAA) pres</w:t>
      </w:r>
      <w:r w:rsidR="002D442F" w:rsidRPr="00C3120D">
        <w:rPr>
          <w:lang w:val="en-US"/>
        </w:rPr>
        <w:t xml:space="preserve">ented a low removal </w:t>
      </w:r>
      <w:r w:rsidR="00C94A62" w:rsidRPr="00C3120D">
        <w:rPr>
          <w:lang w:val="en-US"/>
        </w:rPr>
        <w:t>efficiency</w:t>
      </w:r>
      <w:r w:rsidR="00C94A62" w:rsidRPr="00C3120D" w:rsidDel="00C94A62">
        <w:rPr>
          <w:rStyle w:val="Refdecomentario"/>
          <w:rFonts w:eastAsia="Calibri"/>
          <w:lang w:val="en-US"/>
        </w:rPr>
        <w:t xml:space="preserve"> </w:t>
      </w:r>
      <w:r w:rsidR="002D442F" w:rsidRPr="00C3120D">
        <w:rPr>
          <w:lang w:val="en-US"/>
        </w:rPr>
        <w:t>at 34%</w:t>
      </w:r>
      <w:r w:rsidR="00A92F72" w:rsidRPr="00C3120D">
        <w:rPr>
          <w:lang w:val="en-US"/>
        </w:rPr>
        <w:t xml:space="preserve">. </w:t>
      </w:r>
    </w:p>
    <w:p w14:paraId="54B9DFD7" w14:textId="1759F190" w:rsidR="00455BCE" w:rsidRPr="00C3120D" w:rsidRDefault="00A92F72" w:rsidP="00C94A62">
      <w:pPr>
        <w:spacing w:line="480" w:lineRule="auto"/>
        <w:rPr>
          <w:lang w:val="en-US"/>
        </w:rPr>
      </w:pPr>
      <w:r w:rsidRPr="00C3120D">
        <w:rPr>
          <w:lang w:val="en-US"/>
        </w:rPr>
        <w:t xml:space="preserve">SMX and CBZ are described as hard to degrade in purely biological systems (Zhang et al. 2014) but recent studies point to membrane and </w:t>
      </w:r>
      <w:proofErr w:type="spellStart"/>
      <w:r w:rsidRPr="00C3120D">
        <w:rPr>
          <w:lang w:val="en-US"/>
        </w:rPr>
        <w:t>biolelectrochemical</w:t>
      </w:r>
      <w:proofErr w:type="spellEnd"/>
      <w:r w:rsidRPr="00C3120D">
        <w:rPr>
          <w:lang w:val="en-US"/>
        </w:rPr>
        <w:t xml:space="preserve"> systems as effective in their removal at 100% and 80% </w:t>
      </w:r>
      <w:r w:rsidR="00F9639E" w:rsidRPr="00C3120D">
        <w:rPr>
          <w:lang w:val="en-US"/>
        </w:rPr>
        <w:t xml:space="preserve">respectively </w:t>
      </w:r>
      <w:r w:rsidRPr="00C3120D">
        <w:rPr>
          <w:lang w:val="en-US"/>
        </w:rPr>
        <w:t>(</w:t>
      </w:r>
      <w:proofErr w:type="spellStart"/>
      <w:r w:rsidR="009F01B2" w:rsidRPr="00C3120D">
        <w:rPr>
          <w:lang w:val="en-US"/>
        </w:rPr>
        <w:t>Ceconet</w:t>
      </w:r>
      <w:proofErr w:type="spellEnd"/>
      <w:r w:rsidR="009F01B2" w:rsidRPr="00C3120D">
        <w:rPr>
          <w:lang w:val="en-US"/>
        </w:rPr>
        <w:t xml:space="preserve"> et al. 2017; </w:t>
      </w:r>
      <w:r w:rsidRPr="00C3120D">
        <w:rPr>
          <w:lang w:val="en-US"/>
        </w:rPr>
        <w:t>Zhang et al. 2017)</w:t>
      </w:r>
      <w:r w:rsidR="00F9639E" w:rsidRPr="00C3120D">
        <w:rPr>
          <w:lang w:val="en-US"/>
        </w:rPr>
        <w:t xml:space="preserve">. This study obtained similar </w:t>
      </w:r>
      <w:r w:rsidRPr="00C3120D">
        <w:rPr>
          <w:lang w:val="en-US"/>
        </w:rPr>
        <w:t>results albeit lower</w:t>
      </w:r>
      <w:r w:rsidR="00F9639E" w:rsidRPr="00C3120D">
        <w:rPr>
          <w:lang w:val="en-US"/>
        </w:rPr>
        <w:t xml:space="preserve"> removal efficiency</w:t>
      </w:r>
      <w:r w:rsidRPr="00C3120D">
        <w:rPr>
          <w:lang w:val="en-US"/>
        </w:rPr>
        <w:t xml:space="preserve"> for CBZ. While these </w:t>
      </w:r>
      <w:r w:rsidR="00F9639E" w:rsidRPr="00C3120D">
        <w:rPr>
          <w:lang w:val="en-US"/>
        </w:rPr>
        <w:t xml:space="preserve">systems had </w:t>
      </w:r>
      <w:r w:rsidRPr="00C3120D">
        <w:rPr>
          <w:lang w:val="en-US"/>
        </w:rPr>
        <w:t>similar</w:t>
      </w:r>
      <w:r w:rsidR="00F9639E" w:rsidRPr="00C3120D">
        <w:rPr>
          <w:lang w:val="en-US"/>
        </w:rPr>
        <w:t xml:space="preserve"> removal</w:t>
      </w:r>
      <w:r w:rsidRPr="00C3120D">
        <w:rPr>
          <w:lang w:val="en-US"/>
        </w:rPr>
        <w:t xml:space="preserve"> efficiencies</w:t>
      </w:r>
      <w:r w:rsidR="00455BCE" w:rsidRPr="00C3120D">
        <w:rPr>
          <w:lang w:val="en-US"/>
        </w:rPr>
        <w:t>,</w:t>
      </w:r>
      <w:r w:rsidRPr="00C3120D">
        <w:rPr>
          <w:lang w:val="en-US"/>
        </w:rPr>
        <w:t xml:space="preserve"> the systems described </w:t>
      </w:r>
      <w:r w:rsidR="00455BCE" w:rsidRPr="00C3120D">
        <w:rPr>
          <w:lang w:val="en-US"/>
        </w:rPr>
        <w:t xml:space="preserve">in previous works </w:t>
      </w:r>
      <w:r w:rsidR="00F9639E" w:rsidRPr="00C3120D">
        <w:rPr>
          <w:lang w:val="en-US"/>
        </w:rPr>
        <w:t xml:space="preserve">had </w:t>
      </w:r>
      <w:r w:rsidR="00585499" w:rsidRPr="00C3120D">
        <w:rPr>
          <w:lang w:val="en-US"/>
        </w:rPr>
        <w:t>high-energy</w:t>
      </w:r>
      <w:r w:rsidRPr="00C3120D">
        <w:rPr>
          <w:lang w:val="en-US"/>
        </w:rPr>
        <w:t xml:space="preserve"> demands </w:t>
      </w:r>
      <w:r w:rsidR="00455BCE" w:rsidRPr="00C3120D">
        <w:rPr>
          <w:lang w:val="en-US"/>
        </w:rPr>
        <w:t>for</w:t>
      </w:r>
      <w:r w:rsidRPr="00C3120D">
        <w:rPr>
          <w:lang w:val="en-US"/>
        </w:rPr>
        <w:t xml:space="preserve"> pumping or </w:t>
      </w:r>
      <w:r w:rsidR="00585499" w:rsidRPr="00C3120D">
        <w:rPr>
          <w:lang w:val="en-US"/>
        </w:rPr>
        <w:t>polarization</w:t>
      </w:r>
      <w:r w:rsidR="00F9639E" w:rsidRPr="00C3120D">
        <w:rPr>
          <w:lang w:val="en-US"/>
        </w:rPr>
        <w:t>.</w:t>
      </w:r>
      <w:r w:rsidR="00585499" w:rsidRPr="00C3120D">
        <w:rPr>
          <w:lang w:val="en-US"/>
        </w:rPr>
        <w:t xml:space="preserve"> </w:t>
      </w:r>
      <w:r w:rsidR="00F9639E" w:rsidRPr="00C3120D">
        <w:rPr>
          <w:lang w:val="en-US"/>
        </w:rPr>
        <w:t>The MET</w:t>
      </w:r>
      <w:r w:rsidRPr="00C3120D">
        <w:rPr>
          <w:lang w:val="en-US"/>
        </w:rPr>
        <w:t xml:space="preserve"> </w:t>
      </w:r>
      <w:proofErr w:type="spellStart"/>
      <w:r w:rsidRPr="00C3120D">
        <w:rPr>
          <w:lang w:val="en-US"/>
        </w:rPr>
        <w:t>biofilter</w:t>
      </w:r>
      <w:proofErr w:type="spellEnd"/>
      <w:r w:rsidRPr="00C3120D">
        <w:rPr>
          <w:lang w:val="en-US"/>
        </w:rPr>
        <w:t xml:space="preserve"> offer</w:t>
      </w:r>
      <w:r w:rsidR="00F9639E" w:rsidRPr="00C3120D">
        <w:rPr>
          <w:lang w:val="en-US"/>
        </w:rPr>
        <w:t>s</w:t>
      </w:r>
      <w:r w:rsidRPr="00C3120D">
        <w:rPr>
          <w:lang w:val="en-US"/>
        </w:rPr>
        <w:t xml:space="preserve"> better </w:t>
      </w:r>
      <w:r w:rsidR="00F9639E" w:rsidRPr="00C3120D">
        <w:rPr>
          <w:lang w:val="en-US"/>
        </w:rPr>
        <w:t>energy usage for pharmaceuticals treated due the lack of these high energy demands</w:t>
      </w:r>
      <w:r w:rsidRPr="00C3120D">
        <w:rPr>
          <w:lang w:val="en-US"/>
        </w:rPr>
        <w:t xml:space="preserve">. </w:t>
      </w:r>
    </w:p>
    <w:p w14:paraId="79CD1CF6" w14:textId="41F21478" w:rsidR="00A92F72" w:rsidRPr="00C3120D" w:rsidRDefault="00F9639E" w:rsidP="00A92F72">
      <w:pPr>
        <w:spacing w:line="480" w:lineRule="auto"/>
        <w:rPr>
          <w:lang w:val="en-US"/>
        </w:rPr>
      </w:pPr>
      <w:r w:rsidRPr="00C3120D">
        <w:rPr>
          <w:lang w:val="en-US"/>
        </w:rPr>
        <w:t xml:space="preserve">Traditional CW </w:t>
      </w:r>
      <w:r w:rsidR="00A92F72" w:rsidRPr="00C3120D">
        <w:rPr>
          <w:lang w:val="en-US"/>
        </w:rPr>
        <w:t>have been described as being</w:t>
      </w:r>
      <w:r w:rsidRPr="00C3120D">
        <w:rPr>
          <w:lang w:val="en-US"/>
        </w:rPr>
        <w:t xml:space="preserve"> able to</w:t>
      </w:r>
      <w:r w:rsidR="00A92F72" w:rsidRPr="00C3120D">
        <w:rPr>
          <w:lang w:val="en-US"/>
        </w:rPr>
        <w:t xml:space="preserve"> remove </w:t>
      </w:r>
      <w:r w:rsidRPr="00C3120D">
        <w:rPr>
          <w:lang w:val="en-US"/>
        </w:rPr>
        <w:t xml:space="preserve">ATE and NPR </w:t>
      </w:r>
      <w:r w:rsidR="00A92F72" w:rsidRPr="00C3120D">
        <w:rPr>
          <w:lang w:val="en-US"/>
        </w:rPr>
        <w:t xml:space="preserve">in similar </w:t>
      </w:r>
      <w:r w:rsidRPr="00C3120D">
        <w:rPr>
          <w:lang w:val="en-US"/>
        </w:rPr>
        <w:t>quantities as</w:t>
      </w:r>
      <w:r w:rsidR="00A92F72" w:rsidRPr="00C3120D">
        <w:rPr>
          <w:lang w:val="en-US"/>
        </w:rPr>
        <w:t xml:space="preserve"> </w:t>
      </w:r>
      <w:r w:rsidR="00740D8F" w:rsidRPr="00C3120D">
        <w:rPr>
          <w:lang w:val="en-US"/>
        </w:rPr>
        <w:t>this work</w:t>
      </w:r>
      <w:r w:rsidR="00A92F72" w:rsidRPr="00C3120D">
        <w:rPr>
          <w:lang w:val="en-US"/>
        </w:rPr>
        <w:t xml:space="preserve"> (</w:t>
      </w:r>
      <w:r w:rsidR="009F01B2" w:rsidRPr="00C3120D">
        <w:rPr>
          <w:lang w:val="en-US"/>
        </w:rPr>
        <w:t xml:space="preserve">Zhang et al. 2014; </w:t>
      </w:r>
      <w:proofErr w:type="spellStart"/>
      <w:r w:rsidR="00A92F72" w:rsidRPr="00C3120D">
        <w:rPr>
          <w:lang w:val="en-US"/>
        </w:rPr>
        <w:t>Ceconet</w:t>
      </w:r>
      <w:proofErr w:type="spellEnd"/>
      <w:r w:rsidR="00A92F72" w:rsidRPr="00C3120D">
        <w:rPr>
          <w:lang w:val="en-US"/>
        </w:rPr>
        <w:t xml:space="preserve"> et al. 2017). </w:t>
      </w:r>
      <w:r w:rsidR="0048517A" w:rsidRPr="00C3120D">
        <w:rPr>
          <w:lang w:val="en-US"/>
        </w:rPr>
        <w:t>Meanwhile</w:t>
      </w:r>
      <w:r w:rsidR="00455BCE" w:rsidRPr="00C3120D">
        <w:rPr>
          <w:lang w:val="en-US"/>
        </w:rPr>
        <w:t xml:space="preserve"> </w:t>
      </w:r>
      <w:r w:rsidR="00A92F72" w:rsidRPr="00C3120D">
        <w:rPr>
          <w:lang w:val="en-US"/>
        </w:rPr>
        <w:t xml:space="preserve">KET is generally considered a problematic compound in conventional </w:t>
      </w:r>
      <w:r w:rsidR="00455BCE" w:rsidRPr="00C3120D">
        <w:rPr>
          <w:lang w:val="en-US"/>
        </w:rPr>
        <w:t>waste</w:t>
      </w:r>
      <w:r w:rsidR="00A92F72" w:rsidRPr="00C3120D">
        <w:rPr>
          <w:lang w:val="en-US"/>
        </w:rPr>
        <w:t xml:space="preserve">water treatments, with a varying overall removal about 30-100% dependent on the particular </w:t>
      </w:r>
      <w:r w:rsidR="00455BCE" w:rsidRPr="00C3120D">
        <w:rPr>
          <w:lang w:val="en-US"/>
        </w:rPr>
        <w:t>system</w:t>
      </w:r>
      <w:r w:rsidR="00A92F72" w:rsidRPr="00C3120D">
        <w:rPr>
          <w:lang w:val="en-US"/>
        </w:rPr>
        <w:t xml:space="preserve"> employed (</w:t>
      </w:r>
      <w:r w:rsidR="009F01B2" w:rsidRPr="00C3120D">
        <w:rPr>
          <w:lang w:val="en-US"/>
        </w:rPr>
        <w:t xml:space="preserve">Zhang et al. </w:t>
      </w:r>
      <w:r w:rsidR="009F01B2" w:rsidRPr="00C3120D">
        <w:rPr>
          <w:lang w:val="en-US"/>
        </w:rPr>
        <w:lastRenderedPageBreak/>
        <w:t xml:space="preserve">2014; </w:t>
      </w:r>
      <w:proofErr w:type="spellStart"/>
      <w:r w:rsidR="00A92F72" w:rsidRPr="00C3120D">
        <w:rPr>
          <w:lang w:val="en-US"/>
        </w:rPr>
        <w:t>Martínez</w:t>
      </w:r>
      <w:proofErr w:type="spellEnd"/>
      <w:r w:rsidR="00A92F72" w:rsidRPr="00C3120D">
        <w:rPr>
          <w:lang w:val="en-US"/>
        </w:rPr>
        <w:t>-Hernández et al. 2018</w:t>
      </w:r>
      <w:r w:rsidR="004C27F4" w:rsidRPr="00C3120D">
        <w:rPr>
          <w:lang w:val="en-US"/>
        </w:rPr>
        <w:t xml:space="preserve">). </w:t>
      </w:r>
      <w:r w:rsidR="00CD0F54" w:rsidRPr="00C3120D">
        <w:rPr>
          <w:lang w:val="en-US"/>
        </w:rPr>
        <w:t xml:space="preserve">Nevertheless, </w:t>
      </w:r>
      <w:r w:rsidR="00740D8F" w:rsidRPr="00C3120D">
        <w:rPr>
          <w:lang w:val="en-US"/>
        </w:rPr>
        <w:t>the</w:t>
      </w:r>
      <w:r w:rsidR="004C27F4" w:rsidRPr="00C3120D">
        <w:rPr>
          <w:lang w:val="en-US"/>
        </w:rPr>
        <w:t xml:space="preserve"> MET-based </w:t>
      </w:r>
      <w:proofErr w:type="spellStart"/>
      <w:r w:rsidR="004C27F4" w:rsidRPr="00C3120D">
        <w:rPr>
          <w:lang w:val="en-US"/>
        </w:rPr>
        <w:t>biofilter</w:t>
      </w:r>
      <w:proofErr w:type="spellEnd"/>
      <w:r w:rsidR="004C27F4" w:rsidRPr="00C3120D">
        <w:rPr>
          <w:lang w:val="en-US"/>
        </w:rPr>
        <w:t xml:space="preserve"> removed </w:t>
      </w:r>
      <w:r w:rsidR="00223AEC" w:rsidRPr="00C3120D">
        <w:rPr>
          <w:lang w:val="en-US"/>
        </w:rPr>
        <w:t xml:space="preserve">the 85% of </w:t>
      </w:r>
      <w:r w:rsidR="00CD0F54" w:rsidRPr="00C3120D">
        <w:rPr>
          <w:lang w:val="en-US"/>
        </w:rPr>
        <w:t>this drug even at the lower residence time used.</w:t>
      </w:r>
    </w:p>
    <w:p w14:paraId="4CDD02C0" w14:textId="7897F1F9" w:rsidR="00A92F72" w:rsidRPr="00C3120D" w:rsidRDefault="00A92F72" w:rsidP="00A92F72">
      <w:pPr>
        <w:spacing w:line="480" w:lineRule="auto"/>
        <w:rPr>
          <w:lang w:val="en-US"/>
        </w:rPr>
      </w:pPr>
      <w:r w:rsidRPr="00C3120D">
        <w:rPr>
          <w:lang w:val="en-US"/>
        </w:rPr>
        <w:t>Both PAR and COT are considered easy to degrade, with high removal efficiencies in convention</w:t>
      </w:r>
      <w:r w:rsidR="00455BCE" w:rsidRPr="00C3120D">
        <w:rPr>
          <w:lang w:val="en-US"/>
        </w:rPr>
        <w:t xml:space="preserve">al biological water treatments. </w:t>
      </w:r>
      <w:r w:rsidR="002F1935" w:rsidRPr="00C3120D">
        <w:rPr>
          <w:lang w:val="en-US"/>
        </w:rPr>
        <w:t>100% r</w:t>
      </w:r>
      <w:r w:rsidR="00CD0F54" w:rsidRPr="00C3120D">
        <w:rPr>
          <w:lang w:val="en-US"/>
        </w:rPr>
        <w:t xml:space="preserve">emoval of </w:t>
      </w:r>
      <w:r w:rsidRPr="00C3120D">
        <w:rPr>
          <w:lang w:val="en-US"/>
        </w:rPr>
        <w:t xml:space="preserve">PAR </w:t>
      </w:r>
      <w:r w:rsidR="00CD0F54" w:rsidRPr="00C3120D">
        <w:rPr>
          <w:lang w:val="en-US"/>
        </w:rPr>
        <w:t>can</w:t>
      </w:r>
      <w:r w:rsidR="002F1935" w:rsidRPr="00C3120D">
        <w:rPr>
          <w:lang w:val="en-US"/>
        </w:rPr>
        <w:t xml:space="preserve"> be</w:t>
      </w:r>
      <w:r w:rsidRPr="00C3120D">
        <w:rPr>
          <w:lang w:val="en-US"/>
        </w:rPr>
        <w:t xml:space="preserve"> </w:t>
      </w:r>
      <w:r w:rsidR="00CD0F54" w:rsidRPr="00C3120D">
        <w:rPr>
          <w:lang w:val="en-US"/>
        </w:rPr>
        <w:t>reach</w:t>
      </w:r>
      <w:r w:rsidR="002F1935" w:rsidRPr="00C3120D">
        <w:rPr>
          <w:lang w:val="en-US"/>
        </w:rPr>
        <w:t>ed</w:t>
      </w:r>
      <w:r w:rsidR="00CD0F54" w:rsidRPr="00C3120D">
        <w:rPr>
          <w:lang w:val="en-US"/>
        </w:rPr>
        <w:t xml:space="preserve"> as was reported by </w:t>
      </w:r>
      <w:r w:rsidRPr="00C3120D">
        <w:rPr>
          <w:lang w:val="en-US"/>
        </w:rPr>
        <w:t xml:space="preserve">Luo et al. 2014. </w:t>
      </w:r>
      <w:r w:rsidR="002F1935" w:rsidRPr="00C3120D">
        <w:rPr>
          <w:lang w:val="en-US"/>
        </w:rPr>
        <w:t>T</w:t>
      </w:r>
      <w:r w:rsidRPr="00C3120D">
        <w:rPr>
          <w:lang w:val="en-US"/>
        </w:rPr>
        <w:t xml:space="preserve">he main human metabolite of nicotine, </w:t>
      </w:r>
      <w:r w:rsidR="002F1935" w:rsidRPr="00C3120D">
        <w:rPr>
          <w:lang w:val="en-US"/>
        </w:rPr>
        <w:t xml:space="preserve">COT, </w:t>
      </w:r>
      <w:r w:rsidRPr="00C3120D">
        <w:rPr>
          <w:lang w:val="en-US"/>
        </w:rPr>
        <w:t>is readily degradable by several specific bacterial strains</w:t>
      </w:r>
      <w:r w:rsidR="004234CB" w:rsidRPr="00C3120D">
        <w:rPr>
          <w:lang w:val="en-US"/>
        </w:rPr>
        <w:t xml:space="preserve"> (</w:t>
      </w:r>
      <w:proofErr w:type="spellStart"/>
      <w:r w:rsidR="00B12299" w:rsidRPr="00C3120D">
        <w:rPr>
          <w:lang w:val="en-US"/>
        </w:rPr>
        <w:t>Gurusamy</w:t>
      </w:r>
      <w:proofErr w:type="spellEnd"/>
      <w:r w:rsidR="00B12299" w:rsidRPr="00C3120D">
        <w:rPr>
          <w:lang w:val="en-US"/>
        </w:rPr>
        <w:t xml:space="preserve"> and</w:t>
      </w:r>
      <w:r w:rsidR="004234CB" w:rsidRPr="00C3120D">
        <w:rPr>
          <w:lang w:val="en-US"/>
        </w:rPr>
        <w:t xml:space="preserve"> Natarajan, 2013; </w:t>
      </w:r>
      <w:proofErr w:type="spellStart"/>
      <w:r w:rsidRPr="00C3120D">
        <w:rPr>
          <w:lang w:val="en-US"/>
        </w:rPr>
        <w:t>Qiu</w:t>
      </w:r>
      <w:proofErr w:type="spellEnd"/>
      <w:r w:rsidRPr="00C3120D">
        <w:rPr>
          <w:lang w:val="en-US"/>
        </w:rPr>
        <w:t xml:space="preserve"> et al. 2018). The relatively low elimination in our system is unexpected, and may suggest </w:t>
      </w:r>
      <w:r w:rsidR="00BC603A" w:rsidRPr="00C3120D">
        <w:rPr>
          <w:lang w:val="en-US"/>
        </w:rPr>
        <w:t xml:space="preserve">the lack </w:t>
      </w:r>
      <w:r w:rsidRPr="00C3120D">
        <w:rPr>
          <w:lang w:val="en-US"/>
        </w:rPr>
        <w:t>of the prope</w:t>
      </w:r>
      <w:r w:rsidR="00E81154" w:rsidRPr="00C3120D">
        <w:rPr>
          <w:lang w:val="en-US"/>
        </w:rPr>
        <w:t>r bact</w:t>
      </w:r>
      <w:r w:rsidR="00CD0F54" w:rsidRPr="00C3120D">
        <w:rPr>
          <w:lang w:val="en-US"/>
        </w:rPr>
        <w:t>eria for the degradation</w:t>
      </w:r>
      <w:r w:rsidR="00BC603A" w:rsidRPr="00C3120D">
        <w:rPr>
          <w:lang w:val="en-US"/>
        </w:rPr>
        <w:t>.</w:t>
      </w:r>
    </w:p>
    <w:p w14:paraId="55BF637B" w14:textId="72DF3BDF" w:rsidR="00A92F72" w:rsidRPr="00C3120D" w:rsidRDefault="00BF1953" w:rsidP="00A92F72">
      <w:pPr>
        <w:spacing w:line="480" w:lineRule="auto"/>
        <w:rPr>
          <w:lang w:val="en-US"/>
        </w:rPr>
      </w:pPr>
      <w:r w:rsidRPr="00C3120D">
        <w:rPr>
          <w:lang w:val="en-US"/>
        </w:rPr>
        <w:t xml:space="preserve">Primary and secondary metabolites </w:t>
      </w:r>
      <w:r w:rsidR="00A92F72" w:rsidRPr="00C3120D">
        <w:rPr>
          <w:lang w:val="en-US"/>
        </w:rPr>
        <w:t xml:space="preserve">related by </w:t>
      </w:r>
      <w:r w:rsidRPr="00C3120D">
        <w:rPr>
          <w:lang w:val="en-US"/>
        </w:rPr>
        <w:t xml:space="preserve">degradative </w:t>
      </w:r>
      <w:r w:rsidR="00A92F72" w:rsidRPr="00C3120D">
        <w:rPr>
          <w:lang w:val="en-US"/>
        </w:rPr>
        <w:t>pathways should receive a special consideration for removal purposes</w:t>
      </w:r>
      <w:r w:rsidR="002F1935" w:rsidRPr="00C3120D">
        <w:rPr>
          <w:lang w:val="en-US"/>
        </w:rPr>
        <w:t>;</w:t>
      </w:r>
      <w:r w:rsidR="00A92F72" w:rsidRPr="00C3120D">
        <w:rPr>
          <w:lang w:val="en-US"/>
        </w:rPr>
        <w:t xml:space="preserve"> not only does the system gets an influx with the influent, but are also generated inside the </w:t>
      </w:r>
      <w:proofErr w:type="spellStart"/>
      <w:r w:rsidR="00A92F72" w:rsidRPr="00C3120D">
        <w:rPr>
          <w:lang w:val="en-US"/>
        </w:rPr>
        <w:t>biofilter</w:t>
      </w:r>
      <w:proofErr w:type="spellEnd"/>
      <w:r w:rsidR="00A92F72" w:rsidRPr="00C3120D">
        <w:rPr>
          <w:lang w:val="en-US"/>
        </w:rPr>
        <w:t xml:space="preserve"> by the degradation of </w:t>
      </w:r>
      <w:r w:rsidRPr="00C3120D">
        <w:rPr>
          <w:lang w:val="en-US"/>
        </w:rPr>
        <w:t>their</w:t>
      </w:r>
      <w:r w:rsidR="00A92F72" w:rsidRPr="00C3120D">
        <w:rPr>
          <w:lang w:val="en-US"/>
        </w:rPr>
        <w:t xml:space="preserve"> precursor. PXA is one of the first possible steps for CAF degradation (Ibrahim et al. 2014)</w:t>
      </w:r>
      <w:r w:rsidRPr="00C3120D">
        <w:rPr>
          <w:lang w:val="en-US"/>
        </w:rPr>
        <w:t>.</w:t>
      </w:r>
      <w:r w:rsidR="00A92F72" w:rsidRPr="00C3120D">
        <w:rPr>
          <w:lang w:val="en-US"/>
        </w:rPr>
        <w:t xml:space="preserve"> </w:t>
      </w:r>
      <w:r w:rsidRPr="00C3120D">
        <w:rPr>
          <w:lang w:val="en-US"/>
        </w:rPr>
        <w:t>When compared to the low removal of CAF and PXA seen in the adsorption assay, t</w:t>
      </w:r>
      <w:r w:rsidR="00A92F72" w:rsidRPr="00C3120D">
        <w:rPr>
          <w:lang w:val="en-US"/>
        </w:rPr>
        <w:t xml:space="preserve">he high removal </w:t>
      </w:r>
      <w:r w:rsidRPr="00C3120D">
        <w:rPr>
          <w:lang w:val="en-US"/>
        </w:rPr>
        <w:t xml:space="preserve">of </w:t>
      </w:r>
      <w:r w:rsidR="00A92F72" w:rsidRPr="00C3120D">
        <w:rPr>
          <w:lang w:val="en-US"/>
        </w:rPr>
        <w:t xml:space="preserve">both </w:t>
      </w:r>
      <w:r w:rsidRPr="00C3120D">
        <w:rPr>
          <w:lang w:val="en-US"/>
        </w:rPr>
        <w:t>compounds denotes</w:t>
      </w:r>
      <w:r w:rsidR="00A92F72" w:rsidRPr="00C3120D">
        <w:rPr>
          <w:lang w:val="en-US"/>
        </w:rPr>
        <w:t xml:space="preserve"> a highly active metabolic route</w:t>
      </w:r>
      <w:r w:rsidRPr="00C3120D">
        <w:rPr>
          <w:lang w:val="en-US"/>
        </w:rPr>
        <w:t xml:space="preserve"> for degradation</w:t>
      </w:r>
      <w:r w:rsidR="00A92F72" w:rsidRPr="00C3120D">
        <w:rPr>
          <w:lang w:val="en-US"/>
        </w:rPr>
        <w:t>, in accordance with the easy biodegradability of CAF (Zhang et al. 2014</w:t>
      </w:r>
      <w:r w:rsidR="006E5537" w:rsidRPr="00C3120D">
        <w:rPr>
          <w:lang w:val="en-US"/>
        </w:rPr>
        <w:t>)</w:t>
      </w:r>
      <w:r w:rsidR="00A92F72" w:rsidRPr="00C3120D">
        <w:rPr>
          <w:lang w:val="en-US"/>
        </w:rPr>
        <w:t xml:space="preserve">. </w:t>
      </w:r>
    </w:p>
    <w:p w14:paraId="2A583675" w14:textId="63EBEF4C" w:rsidR="00455BCE" w:rsidRPr="00C3120D" w:rsidRDefault="00A92F72" w:rsidP="00A92F72">
      <w:pPr>
        <w:spacing w:line="480" w:lineRule="auto"/>
        <w:rPr>
          <w:lang w:val="en-US"/>
        </w:rPr>
      </w:pPr>
      <w:r w:rsidRPr="00C3120D">
        <w:rPr>
          <w:lang w:val="en-US"/>
        </w:rPr>
        <w:t>The compounds 4-DAA, 4-AA, 4-FAA</w:t>
      </w:r>
      <w:r w:rsidR="00BF1953" w:rsidRPr="00C3120D">
        <w:rPr>
          <w:lang w:val="en-US"/>
        </w:rPr>
        <w:t>,</w:t>
      </w:r>
      <w:r w:rsidRPr="00C3120D">
        <w:rPr>
          <w:lang w:val="en-US"/>
        </w:rPr>
        <w:t xml:space="preserve"> and 4-AAA are all closely related to the pharmaceutical Dipyrone, and </w:t>
      </w:r>
      <w:r w:rsidR="00BF1953" w:rsidRPr="00C3120D">
        <w:rPr>
          <w:lang w:val="en-US"/>
        </w:rPr>
        <w:t xml:space="preserve">are </w:t>
      </w:r>
      <w:r w:rsidRPr="00C3120D">
        <w:rPr>
          <w:lang w:val="en-US"/>
        </w:rPr>
        <w:t>all described as part of its degradation pathway (Pieper et al. 2010), except</w:t>
      </w:r>
      <w:r w:rsidR="00BF1953" w:rsidRPr="00C3120D">
        <w:rPr>
          <w:lang w:val="en-US"/>
        </w:rPr>
        <w:t xml:space="preserve"> for</w:t>
      </w:r>
      <w:r w:rsidRPr="00C3120D">
        <w:rPr>
          <w:lang w:val="en-US"/>
        </w:rPr>
        <w:t xml:space="preserve"> 4-DA</w:t>
      </w:r>
      <w:r w:rsidR="001C6896" w:rsidRPr="00C3120D">
        <w:rPr>
          <w:lang w:val="en-US"/>
        </w:rPr>
        <w:t>A which differs by an extra methy</w:t>
      </w:r>
      <w:r w:rsidRPr="00C3120D">
        <w:rPr>
          <w:lang w:val="en-US"/>
        </w:rPr>
        <w:t xml:space="preserve">l group from the first compound in the </w:t>
      </w:r>
      <w:r w:rsidR="00BF1953" w:rsidRPr="00C3120D">
        <w:rPr>
          <w:lang w:val="en-US"/>
        </w:rPr>
        <w:t>pathway</w:t>
      </w:r>
      <w:r w:rsidRPr="00C3120D">
        <w:rPr>
          <w:lang w:val="en-US"/>
        </w:rPr>
        <w:t xml:space="preserve">, 4-MAA. 4-AA </w:t>
      </w:r>
      <w:r w:rsidR="00BF1953" w:rsidRPr="00C3120D">
        <w:rPr>
          <w:lang w:val="en-US"/>
        </w:rPr>
        <w:t>is</w:t>
      </w:r>
      <w:r w:rsidRPr="00C3120D">
        <w:rPr>
          <w:lang w:val="en-US"/>
        </w:rPr>
        <w:t xml:space="preserve"> the next step of degradation </w:t>
      </w:r>
      <w:r w:rsidR="00BF1953" w:rsidRPr="00C3120D">
        <w:rPr>
          <w:lang w:val="en-US"/>
        </w:rPr>
        <w:t xml:space="preserve">with </w:t>
      </w:r>
      <w:r w:rsidRPr="00C3120D">
        <w:rPr>
          <w:lang w:val="en-US"/>
        </w:rPr>
        <w:t xml:space="preserve">both 4-FAA and 4-AAA </w:t>
      </w:r>
      <w:r w:rsidR="00BF1953" w:rsidRPr="00C3120D">
        <w:rPr>
          <w:lang w:val="en-US"/>
        </w:rPr>
        <w:t xml:space="preserve">as </w:t>
      </w:r>
      <w:r w:rsidRPr="00C3120D">
        <w:rPr>
          <w:lang w:val="en-US"/>
        </w:rPr>
        <w:t xml:space="preserve">the final forms described in the pathway. </w:t>
      </w:r>
    </w:p>
    <w:p w14:paraId="152DF901" w14:textId="1C0F498F" w:rsidR="00A92F72" w:rsidRPr="00C3120D" w:rsidRDefault="00A92F72" w:rsidP="00A92F72">
      <w:pPr>
        <w:spacing w:line="480" w:lineRule="auto"/>
        <w:rPr>
          <w:lang w:val="en-US"/>
        </w:rPr>
      </w:pPr>
      <w:r w:rsidRPr="00C3120D">
        <w:rPr>
          <w:lang w:val="en-US"/>
        </w:rPr>
        <w:t>The literature mentions 4-FAA as the last step in the degradation pathway for human metabolism</w:t>
      </w:r>
      <w:r w:rsidR="00455BCE" w:rsidRPr="00C3120D">
        <w:rPr>
          <w:lang w:val="en-US"/>
        </w:rPr>
        <w:t xml:space="preserve"> of Dipyrone</w:t>
      </w:r>
      <w:r w:rsidRPr="00C3120D">
        <w:rPr>
          <w:lang w:val="en-US"/>
        </w:rPr>
        <w:t>, and</w:t>
      </w:r>
      <w:r w:rsidR="00455BCE" w:rsidRPr="00C3120D">
        <w:rPr>
          <w:lang w:val="en-US"/>
        </w:rPr>
        <w:t xml:space="preserve"> is also considered</w:t>
      </w:r>
      <w:r w:rsidRPr="00C3120D">
        <w:rPr>
          <w:lang w:val="en-US"/>
        </w:rPr>
        <w:t xml:space="preserve"> as a </w:t>
      </w:r>
      <w:r w:rsidR="00E81154" w:rsidRPr="00C3120D">
        <w:rPr>
          <w:lang w:val="en-US"/>
        </w:rPr>
        <w:t>persistent</w:t>
      </w:r>
      <w:r w:rsidRPr="00C3120D">
        <w:rPr>
          <w:lang w:val="en-US"/>
        </w:rPr>
        <w:t xml:space="preserve"> compound in waterways. </w:t>
      </w:r>
      <w:r w:rsidR="00BF1953" w:rsidRPr="00C3120D">
        <w:rPr>
          <w:lang w:val="en-US"/>
        </w:rPr>
        <w:t xml:space="preserve">In a conventional </w:t>
      </w:r>
      <w:proofErr w:type="spellStart"/>
      <w:r w:rsidR="00BF1953" w:rsidRPr="00C3120D">
        <w:rPr>
          <w:lang w:val="en-US"/>
        </w:rPr>
        <w:t>biofilter</w:t>
      </w:r>
      <w:proofErr w:type="spellEnd"/>
      <w:r w:rsidR="00BF1953" w:rsidRPr="00C3120D">
        <w:rPr>
          <w:lang w:val="en-US"/>
        </w:rPr>
        <w:t xml:space="preserve"> </w:t>
      </w:r>
      <w:r w:rsidR="00455BCE" w:rsidRPr="00C3120D">
        <w:rPr>
          <w:lang w:val="en-US"/>
        </w:rPr>
        <w:t>Pieper et al. 2010</w:t>
      </w:r>
      <w:r w:rsidR="00F732AC" w:rsidRPr="00C3120D">
        <w:rPr>
          <w:lang w:val="en-US"/>
        </w:rPr>
        <w:t xml:space="preserve"> </w:t>
      </w:r>
      <w:r w:rsidR="00AE1A80" w:rsidRPr="00C3120D">
        <w:rPr>
          <w:lang w:val="en-US"/>
        </w:rPr>
        <w:t>proved</w:t>
      </w:r>
      <w:r w:rsidR="00297B78" w:rsidRPr="00C3120D">
        <w:rPr>
          <w:lang w:val="en-US"/>
        </w:rPr>
        <w:t xml:space="preserve"> </w:t>
      </w:r>
      <w:r w:rsidRPr="00C3120D">
        <w:rPr>
          <w:lang w:val="en-US"/>
        </w:rPr>
        <w:t xml:space="preserve">that the described pathway occurs rapidly (12 h), with almost no 4-AA found and an increase (28%) of 4-FAA at the outlet, without </w:t>
      </w:r>
      <w:r w:rsidRPr="00C3120D">
        <w:rPr>
          <w:lang w:val="en-US"/>
        </w:rPr>
        <w:lastRenderedPageBreak/>
        <w:t>appearance of 4-AAA. With a similar lack of 4-AA</w:t>
      </w:r>
      <w:r w:rsidR="00E81154" w:rsidRPr="00C3120D">
        <w:rPr>
          <w:lang w:val="en-US"/>
        </w:rPr>
        <w:t>,</w:t>
      </w:r>
      <w:r w:rsidRPr="00C3120D">
        <w:rPr>
          <w:lang w:val="en-US"/>
        </w:rPr>
        <w:t xml:space="preserve"> </w:t>
      </w:r>
      <w:r w:rsidR="00740D8F" w:rsidRPr="00C3120D">
        <w:rPr>
          <w:lang w:val="en-US"/>
        </w:rPr>
        <w:t>the</w:t>
      </w:r>
      <w:r w:rsidRPr="00C3120D">
        <w:rPr>
          <w:lang w:val="en-US"/>
        </w:rPr>
        <w:t xml:space="preserve"> results </w:t>
      </w:r>
      <w:r w:rsidR="00740D8F" w:rsidRPr="00C3120D">
        <w:rPr>
          <w:lang w:val="en-US"/>
        </w:rPr>
        <w:t xml:space="preserve">obtained in the horizontal flow </w:t>
      </w:r>
      <w:proofErr w:type="spellStart"/>
      <w:r w:rsidR="00740D8F" w:rsidRPr="00C3120D">
        <w:rPr>
          <w:lang w:val="en-US"/>
        </w:rPr>
        <w:t>bioelectrochemical</w:t>
      </w:r>
      <w:proofErr w:type="spellEnd"/>
      <w:r w:rsidR="00740D8F" w:rsidRPr="00C3120D">
        <w:rPr>
          <w:lang w:val="en-US"/>
        </w:rPr>
        <w:t xml:space="preserve"> filter </w:t>
      </w:r>
      <w:r w:rsidRPr="00C3120D">
        <w:rPr>
          <w:lang w:val="en-US"/>
        </w:rPr>
        <w:t xml:space="preserve">support this </w:t>
      </w:r>
      <w:r w:rsidR="00297B78" w:rsidRPr="00C3120D">
        <w:rPr>
          <w:lang w:val="en-US"/>
        </w:rPr>
        <w:t>proposition.</w:t>
      </w:r>
      <w:r w:rsidRPr="00C3120D">
        <w:rPr>
          <w:lang w:val="en-US"/>
        </w:rPr>
        <w:t xml:space="preserve"> </w:t>
      </w:r>
      <w:r w:rsidR="00297B78" w:rsidRPr="00C3120D">
        <w:rPr>
          <w:lang w:val="en-US"/>
        </w:rPr>
        <w:t>The 4-FAA concentration of t</w:t>
      </w:r>
      <w:r w:rsidRPr="00C3120D">
        <w:rPr>
          <w:lang w:val="en-US"/>
        </w:rPr>
        <w:t xml:space="preserve">he system does not increase but </w:t>
      </w:r>
      <w:r w:rsidR="00297B78" w:rsidRPr="00C3120D">
        <w:rPr>
          <w:lang w:val="en-US"/>
        </w:rPr>
        <w:t xml:space="preserve">34% is </w:t>
      </w:r>
      <w:r w:rsidRPr="00C3120D">
        <w:rPr>
          <w:lang w:val="en-US"/>
        </w:rPr>
        <w:t>remove</w:t>
      </w:r>
      <w:r w:rsidR="00297B78" w:rsidRPr="00C3120D">
        <w:rPr>
          <w:lang w:val="en-US"/>
        </w:rPr>
        <w:t>d</w:t>
      </w:r>
      <w:r w:rsidRPr="00C3120D">
        <w:rPr>
          <w:lang w:val="en-US"/>
        </w:rPr>
        <w:t xml:space="preserve"> </w:t>
      </w:r>
      <w:r w:rsidR="00297B78" w:rsidRPr="00C3120D">
        <w:rPr>
          <w:lang w:val="en-US"/>
        </w:rPr>
        <w:t>de</w:t>
      </w:r>
      <w:r w:rsidRPr="00C3120D">
        <w:rPr>
          <w:lang w:val="en-US"/>
        </w:rPr>
        <w:t xml:space="preserve">spite the added production </w:t>
      </w:r>
      <w:r w:rsidR="00297B78" w:rsidRPr="00C3120D">
        <w:rPr>
          <w:lang w:val="en-US"/>
        </w:rPr>
        <w:t xml:space="preserve">by </w:t>
      </w:r>
      <w:r w:rsidRPr="00C3120D">
        <w:rPr>
          <w:lang w:val="en-US"/>
        </w:rPr>
        <w:t>t</w:t>
      </w:r>
      <w:r w:rsidR="00702E6C" w:rsidRPr="00C3120D">
        <w:rPr>
          <w:lang w:val="en-US"/>
        </w:rPr>
        <w:t xml:space="preserve">he </w:t>
      </w:r>
      <w:r w:rsidR="00297B78" w:rsidRPr="00C3120D">
        <w:rPr>
          <w:lang w:val="en-US"/>
        </w:rPr>
        <w:t>degradations of precursors</w:t>
      </w:r>
      <w:r w:rsidR="00702E6C" w:rsidRPr="00C3120D">
        <w:rPr>
          <w:lang w:val="en-US"/>
        </w:rPr>
        <w:t xml:space="preserve">. For 4-AAA, </w:t>
      </w:r>
      <w:proofErr w:type="spellStart"/>
      <w:r w:rsidRPr="00C3120D">
        <w:rPr>
          <w:lang w:val="en-US"/>
        </w:rPr>
        <w:t>Gyenge-Szabó</w:t>
      </w:r>
      <w:proofErr w:type="spellEnd"/>
      <w:r w:rsidRPr="00C3120D">
        <w:rPr>
          <w:lang w:val="en-US"/>
        </w:rPr>
        <w:t xml:space="preserve"> et al. 2014 described higher removal </w:t>
      </w:r>
      <w:r w:rsidR="00C94A62" w:rsidRPr="00C3120D">
        <w:rPr>
          <w:lang w:val="en-US"/>
        </w:rPr>
        <w:t>efficiencie</w:t>
      </w:r>
      <w:r w:rsidRPr="00C3120D">
        <w:rPr>
          <w:lang w:val="en-US"/>
        </w:rPr>
        <w:t xml:space="preserve">s (80-95%) </w:t>
      </w:r>
      <w:r w:rsidR="00297B78" w:rsidRPr="00C3120D">
        <w:rPr>
          <w:lang w:val="en-US"/>
        </w:rPr>
        <w:t xml:space="preserve">in aerated </w:t>
      </w:r>
      <w:proofErr w:type="spellStart"/>
      <w:r w:rsidR="00297B78" w:rsidRPr="00C3120D">
        <w:rPr>
          <w:lang w:val="en-US"/>
        </w:rPr>
        <w:t>biofilters</w:t>
      </w:r>
      <w:proofErr w:type="spellEnd"/>
      <w:r w:rsidR="00297B78" w:rsidRPr="00C3120D">
        <w:rPr>
          <w:lang w:val="en-US"/>
        </w:rPr>
        <w:t xml:space="preserve"> </w:t>
      </w:r>
      <w:r w:rsidRPr="00C3120D">
        <w:rPr>
          <w:lang w:val="en-US"/>
        </w:rPr>
        <w:t xml:space="preserve">than </w:t>
      </w:r>
      <w:r w:rsidR="00D94BCC" w:rsidRPr="00C3120D">
        <w:rPr>
          <w:lang w:val="en-US"/>
        </w:rPr>
        <w:t xml:space="preserve">the </w:t>
      </w:r>
      <w:proofErr w:type="spellStart"/>
      <w:r w:rsidR="00D94BCC" w:rsidRPr="00C3120D">
        <w:rPr>
          <w:lang w:val="en-US"/>
        </w:rPr>
        <w:t>bioelectrochemical</w:t>
      </w:r>
      <w:proofErr w:type="spellEnd"/>
      <w:r w:rsidR="00D94BCC" w:rsidRPr="00C3120D">
        <w:rPr>
          <w:lang w:val="en-US"/>
        </w:rPr>
        <w:t xml:space="preserve"> filter</w:t>
      </w:r>
      <w:r w:rsidRPr="00C3120D">
        <w:rPr>
          <w:lang w:val="en-US"/>
        </w:rPr>
        <w:t xml:space="preserve"> along with comparable results for 4-FAA (40%) and worse </w:t>
      </w:r>
      <w:r w:rsidR="00297B78" w:rsidRPr="00C3120D">
        <w:rPr>
          <w:lang w:val="en-US"/>
        </w:rPr>
        <w:t xml:space="preserve">removal </w:t>
      </w:r>
      <w:r w:rsidRPr="00C3120D">
        <w:rPr>
          <w:lang w:val="en-US"/>
        </w:rPr>
        <w:t>for 4-AA although highly variable (6-75%). This last value suggests a slower metaboli</w:t>
      </w:r>
      <w:r w:rsidR="00297B78" w:rsidRPr="00C3120D">
        <w:rPr>
          <w:lang w:val="en-US"/>
        </w:rPr>
        <w:t>c rates</w:t>
      </w:r>
      <w:r w:rsidRPr="00C3120D">
        <w:rPr>
          <w:lang w:val="en-US"/>
        </w:rPr>
        <w:t xml:space="preserve"> than our system, and thus a slower generation of 4-AAA and 4-FAA in their </w:t>
      </w:r>
      <w:r w:rsidR="0066032C" w:rsidRPr="00C3120D">
        <w:rPr>
          <w:lang w:val="en-US"/>
        </w:rPr>
        <w:t xml:space="preserve">aerated </w:t>
      </w:r>
      <w:proofErr w:type="spellStart"/>
      <w:r w:rsidRPr="00C3120D">
        <w:rPr>
          <w:lang w:val="en-US"/>
        </w:rPr>
        <w:t>biofilter</w:t>
      </w:r>
      <w:proofErr w:type="spellEnd"/>
      <w:r w:rsidRPr="00C3120D">
        <w:rPr>
          <w:lang w:val="en-US"/>
        </w:rPr>
        <w:t>.</w:t>
      </w:r>
    </w:p>
    <w:p w14:paraId="632AC586" w14:textId="7FF419D0" w:rsidR="00C523D5" w:rsidRPr="00C3120D" w:rsidRDefault="00C523D5" w:rsidP="00C523D5">
      <w:pPr>
        <w:spacing w:line="480" w:lineRule="auto"/>
        <w:rPr>
          <w:lang w:val="en-US"/>
        </w:rPr>
      </w:pPr>
      <w:r w:rsidRPr="00C3120D">
        <w:rPr>
          <w:lang w:val="en-US"/>
        </w:rPr>
        <w:t xml:space="preserve">Regarding to the removal profiles of EC related to the changes in the HRT of </w:t>
      </w:r>
      <w:proofErr w:type="spellStart"/>
      <w:r w:rsidRPr="00C3120D">
        <w:rPr>
          <w:lang w:val="en-US"/>
        </w:rPr>
        <w:t>biofilter</w:t>
      </w:r>
      <w:proofErr w:type="spellEnd"/>
      <w:r w:rsidRPr="00C3120D">
        <w:rPr>
          <w:lang w:val="en-US"/>
        </w:rPr>
        <w:t xml:space="preserve">, it was observed that most of the EC were eliminated with almost constant </w:t>
      </w:r>
      <w:r w:rsidR="00B65C34" w:rsidRPr="00C3120D">
        <w:rPr>
          <w:lang w:val="en-US"/>
        </w:rPr>
        <w:t>efficiency</w:t>
      </w:r>
      <w:r w:rsidRPr="00C3120D">
        <w:rPr>
          <w:lang w:val="en-US"/>
        </w:rPr>
        <w:t xml:space="preserve">, unaffected by HRT. Only 3 EC presented a relevant enhancement in removal with an increase of HRT: 4-DAA (20%), 4-FAA (38%) and PAR (26%) when comparing an HRT of 0.5 days to 2 days. Additionally, KET removal was also increased to 14% under these conditions. </w:t>
      </w:r>
    </w:p>
    <w:p w14:paraId="2FE740AF" w14:textId="695A1FF5" w:rsidR="003E7914" w:rsidRPr="00C3120D" w:rsidRDefault="00464FAC" w:rsidP="0074622C">
      <w:pPr>
        <w:spacing w:line="480" w:lineRule="auto"/>
        <w:rPr>
          <w:lang w:val="en-US"/>
        </w:rPr>
      </w:pPr>
      <w:r w:rsidRPr="00C3120D">
        <w:rPr>
          <w:lang w:val="en-US"/>
        </w:rPr>
        <w:t>An interesting response was obtained for PXA, which</w:t>
      </w:r>
      <w:r w:rsidR="00C523D5" w:rsidRPr="00C3120D">
        <w:rPr>
          <w:lang w:val="en-US"/>
        </w:rPr>
        <w:t>,</w:t>
      </w:r>
      <w:r w:rsidRPr="00C3120D">
        <w:rPr>
          <w:lang w:val="en-US"/>
        </w:rPr>
        <w:t xml:space="preserve"> </w:t>
      </w:r>
      <w:r w:rsidR="00C523D5" w:rsidRPr="00C3120D">
        <w:rPr>
          <w:lang w:val="en-US"/>
        </w:rPr>
        <w:t xml:space="preserve">contrary to the previous cases, </w:t>
      </w:r>
      <w:r w:rsidRPr="00C3120D">
        <w:rPr>
          <w:lang w:val="en-US"/>
        </w:rPr>
        <w:t>showed complete removal at the lower HRT assayed, probably explained by some adaptive r</w:t>
      </w:r>
      <w:r w:rsidR="00F60B3E" w:rsidRPr="00C3120D">
        <w:rPr>
          <w:lang w:val="en-US"/>
        </w:rPr>
        <w:t>esponse of biomass to this compound.</w:t>
      </w:r>
      <w:r w:rsidR="00E22197" w:rsidRPr="00C3120D">
        <w:rPr>
          <w:lang w:val="en-US"/>
        </w:rPr>
        <w:t xml:space="preserve"> </w:t>
      </w:r>
    </w:p>
    <w:p w14:paraId="55A94972" w14:textId="6DF554B8" w:rsidR="00720498" w:rsidRPr="00C3120D" w:rsidRDefault="00A30D76" w:rsidP="0074622C">
      <w:pPr>
        <w:spacing w:line="480" w:lineRule="auto"/>
        <w:rPr>
          <w:lang w:val="en-US"/>
        </w:rPr>
      </w:pPr>
      <w:r w:rsidRPr="00C3120D">
        <w:rPr>
          <w:lang w:val="en-US"/>
        </w:rPr>
        <w:t>According</w:t>
      </w:r>
      <w:r w:rsidR="003E7914" w:rsidRPr="00C3120D">
        <w:rPr>
          <w:lang w:val="en-US"/>
        </w:rPr>
        <w:t xml:space="preserve"> to the analytical measurements </w:t>
      </w:r>
      <w:r w:rsidR="00BB72C5" w:rsidRPr="00C3120D">
        <w:rPr>
          <w:lang w:val="en-US"/>
        </w:rPr>
        <w:t xml:space="preserve">obtained for </w:t>
      </w:r>
      <w:r w:rsidR="003E7914" w:rsidRPr="00C3120D">
        <w:rPr>
          <w:lang w:val="en-US"/>
        </w:rPr>
        <w:t xml:space="preserve">EC, </w:t>
      </w:r>
      <w:r w:rsidR="00D94BCC" w:rsidRPr="00C3120D">
        <w:rPr>
          <w:lang w:val="en-US"/>
        </w:rPr>
        <w:t>the</w:t>
      </w:r>
      <w:r w:rsidR="003E7914" w:rsidRPr="00C3120D">
        <w:rPr>
          <w:lang w:val="en-US"/>
        </w:rPr>
        <w:t xml:space="preserve"> MET-based </w:t>
      </w:r>
      <w:proofErr w:type="spellStart"/>
      <w:r w:rsidR="003E7914" w:rsidRPr="00C3120D">
        <w:rPr>
          <w:lang w:val="en-US"/>
        </w:rPr>
        <w:t>biofilter</w:t>
      </w:r>
      <w:proofErr w:type="spellEnd"/>
      <w:r w:rsidR="003E7914" w:rsidRPr="00C3120D">
        <w:rPr>
          <w:lang w:val="en-US"/>
        </w:rPr>
        <w:t xml:space="preserve"> show</w:t>
      </w:r>
      <w:r w:rsidRPr="00C3120D">
        <w:rPr>
          <w:lang w:val="en-US"/>
        </w:rPr>
        <w:t>ed</w:t>
      </w:r>
      <w:r w:rsidR="003E7914" w:rsidRPr="00C3120D">
        <w:rPr>
          <w:lang w:val="en-US"/>
        </w:rPr>
        <w:t xml:space="preserve"> </w:t>
      </w:r>
      <w:r w:rsidRPr="00C3120D">
        <w:rPr>
          <w:lang w:val="en-US"/>
        </w:rPr>
        <w:t xml:space="preserve">better </w:t>
      </w:r>
      <w:r w:rsidR="00C37621" w:rsidRPr="00C3120D">
        <w:rPr>
          <w:lang w:val="en-US"/>
        </w:rPr>
        <w:t>removed pharmaceuticals</w:t>
      </w:r>
      <w:r w:rsidRPr="00C3120D">
        <w:rPr>
          <w:lang w:val="en-US"/>
        </w:rPr>
        <w:t>,</w:t>
      </w:r>
      <w:r w:rsidR="003E7914" w:rsidRPr="00C3120D">
        <w:rPr>
          <w:lang w:val="en-US"/>
        </w:rPr>
        <w:t xml:space="preserve"> at higher</w:t>
      </w:r>
      <w:r w:rsidR="00C94A62" w:rsidRPr="00C3120D">
        <w:rPr>
          <w:lang w:val="en-US"/>
        </w:rPr>
        <w:t xml:space="preserve"> efficiency</w:t>
      </w:r>
      <w:r w:rsidR="003E7914" w:rsidRPr="00C3120D">
        <w:rPr>
          <w:lang w:val="en-US"/>
        </w:rPr>
        <w:t xml:space="preserve"> than conventional systems</w:t>
      </w:r>
      <w:r w:rsidRPr="00C3120D">
        <w:rPr>
          <w:lang w:val="en-US"/>
        </w:rPr>
        <w:t xml:space="preserve">. Comparison to others MET-based systems reported in </w:t>
      </w:r>
      <w:r w:rsidR="00C37621" w:rsidRPr="00C3120D">
        <w:rPr>
          <w:lang w:val="en-US"/>
        </w:rPr>
        <w:t xml:space="preserve">literature </w:t>
      </w:r>
      <w:r w:rsidRPr="00C3120D">
        <w:rPr>
          <w:lang w:val="en-US"/>
        </w:rPr>
        <w:t xml:space="preserve">was </w:t>
      </w:r>
      <w:r w:rsidR="00C37621" w:rsidRPr="00C3120D">
        <w:rPr>
          <w:lang w:val="en-US"/>
        </w:rPr>
        <w:t xml:space="preserve">only </w:t>
      </w:r>
      <w:r w:rsidRPr="00C3120D">
        <w:rPr>
          <w:lang w:val="en-US"/>
        </w:rPr>
        <w:t xml:space="preserve">possible for the </w:t>
      </w:r>
      <w:r w:rsidR="0082242C" w:rsidRPr="00C3120D">
        <w:rPr>
          <w:lang w:val="en-US"/>
        </w:rPr>
        <w:t>antibiotic SMX</w:t>
      </w:r>
      <w:r w:rsidR="00C37621" w:rsidRPr="00C3120D">
        <w:rPr>
          <w:lang w:val="en-US"/>
        </w:rPr>
        <w:t>;</w:t>
      </w:r>
      <w:r w:rsidR="0082242C" w:rsidRPr="00C3120D">
        <w:rPr>
          <w:lang w:val="en-US"/>
        </w:rPr>
        <w:t xml:space="preserve"> the most studied drug in </w:t>
      </w:r>
      <w:proofErr w:type="spellStart"/>
      <w:r w:rsidR="0082242C" w:rsidRPr="00C3120D">
        <w:rPr>
          <w:lang w:val="en-US"/>
        </w:rPr>
        <w:t>bioel</w:t>
      </w:r>
      <w:r w:rsidRPr="00C3120D">
        <w:rPr>
          <w:lang w:val="en-US"/>
        </w:rPr>
        <w:t>ectrochemical</w:t>
      </w:r>
      <w:proofErr w:type="spellEnd"/>
      <w:r w:rsidRPr="00C3120D">
        <w:rPr>
          <w:lang w:val="en-US"/>
        </w:rPr>
        <w:t xml:space="preserve"> process until now</w:t>
      </w:r>
      <w:r w:rsidR="00C04416" w:rsidRPr="00C3120D">
        <w:rPr>
          <w:lang w:val="en-US"/>
        </w:rPr>
        <w:t xml:space="preserve">. </w:t>
      </w:r>
      <w:r w:rsidR="00F9022D" w:rsidRPr="00C3120D">
        <w:rPr>
          <w:lang w:val="en-US"/>
        </w:rPr>
        <w:t>In our system w</w:t>
      </w:r>
      <w:r w:rsidR="00C04416" w:rsidRPr="00C3120D">
        <w:rPr>
          <w:lang w:val="en-US"/>
        </w:rPr>
        <w:t>e obtained</w:t>
      </w:r>
      <w:r w:rsidRPr="00C3120D">
        <w:rPr>
          <w:lang w:val="en-US"/>
        </w:rPr>
        <w:t xml:space="preserve"> </w:t>
      </w:r>
      <w:r w:rsidR="00F9022D" w:rsidRPr="00C3120D">
        <w:rPr>
          <w:lang w:val="en-US"/>
        </w:rPr>
        <w:t xml:space="preserve">an </w:t>
      </w:r>
      <w:r w:rsidRPr="00C3120D">
        <w:rPr>
          <w:lang w:val="en-US"/>
        </w:rPr>
        <w:t xml:space="preserve">almost complete removal </w:t>
      </w:r>
      <w:r w:rsidR="00E562E7" w:rsidRPr="00C3120D">
        <w:rPr>
          <w:lang w:val="en-US"/>
        </w:rPr>
        <w:t>of SMX</w:t>
      </w:r>
      <w:r w:rsidR="00FE3688" w:rsidRPr="00C3120D">
        <w:rPr>
          <w:lang w:val="en-US"/>
        </w:rPr>
        <w:t xml:space="preserve">, a similar </w:t>
      </w:r>
      <w:r w:rsidR="00C04416" w:rsidRPr="00C3120D">
        <w:rPr>
          <w:lang w:val="en-US"/>
        </w:rPr>
        <w:t xml:space="preserve">result </w:t>
      </w:r>
      <w:r w:rsidR="00F9022D" w:rsidRPr="00C3120D">
        <w:rPr>
          <w:lang w:val="en-US"/>
        </w:rPr>
        <w:t xml:space="preserve">to those reported by </w:t>
      </w:r>
      <w:r w:rsidR="00C04416" w:rsidRPr="00C3120D">
        <w:rPr>
          <w:lang w:val="en-US"/>
        </w:rPr>
        <w:t>Zhang et al., 2016</w:t>
      </w:r>
      <w:r w:rsidR="00C37621" w:rsidRPr="00C3120D">
        <w:rPr>
          <w:lang w:val="en-US"/>
        </w:rPr>
        <w:t>,</w:t>
      </w:r>
      <w:r w:rsidR="00C04416" w:rsidRPr="00C3120D">
        <w:rPr>
          <w:lang w:val="en-US"/>
        </w:rPr>
        <w:t xml:space="preserve"> Song et al., 2017</w:t>
      </w:r>
      <w:r w:rsidR="00C37621" w:rsidRPr="00C3120D">
        <w:rPr>
          <w:lang w:val="en-US"/>
        </w:rPr>
        <w:t>,</w:t>
      </w:r>
      <w:r w:rsidR="00C04416" w:rsidRPr="00C3120D">
        <w:rPr>
          <w:lang w:val="en-US"/>
        </w:rPr>
        <w:t xml:space="preserve"> and Yang et al., 2018</w:t>
      </w:r>
      <w:r w:rsidR="00FE3688" w:rsidRPr="00C3120D">
        <w:rPr>
          <w:lang w:val="en-US"/>
        </w:rPr>
        <w:t>.</w:t>
      </w:r>
      <w:r w:rsidR="00C04416" w:rsidRPr="00C3120D">
        <w:rPr>
          <w:lang w:val="en-US"/>
        </w:rPr>
        <w:t xml:space="preserve"> </w:t>
      </w:r>
      <w:r w:rsidR="00FE3688" w:rsidRPr="00C3120D">
        <w:rPr>
          <w:lang w:val="en-US"/>
        </w:rPr>
        <w:t>U</w:t>
      </w:r>
      <w:r w:rsidR="00F9022D" w:rsidRPr="00C3120D">
        <w:rPr>
          <w:lang w:val="en-US"/>
        </w:rPr>
        <w:t xml:space="preserve">nlike these </w:t>
      </w:r>
      <w:r w:rsidR="00FE3688" w:rsidRPr="00C3120D">
        <w:rPr>
          <w:lang w:val="en-US"/>
        </w:rPr>
        <w:t xml:space="preserve">studies, who </w:t>
      </w:r>
      <w:r w:rsidR="00F9022D" w:rsidRPr="00C3120D">
        <w:rPr>
          <w:lang w:val="en-US"/>
        </w:rPr>
        <w:t xml:space="preserve">relied on polarized electrodes, our system </w:t>
      </w:r>
      <w:r w:rsidR="00321E17" w:rsidRPr="00C3120D">
        <w:rPr>
          <w:lang w:val="en-US"/>
        </w:rPr>
        <w:t xml:space="preserve">lacks </w:t>
      </w:r>
      <w:r w:rsidR="00C04416" w:rsidRPr="00C3120D">
        <w:rPr>
          <w:lang w:val="en-US"/>
        </w:rPr>
        <w:t xml:space="preserve">any </w:t>
      </w:r>
      <w:proofErr w:type="spellStart"/>
      <w:r w:rsidR="00C04416" w:rsidRPr="00C3120D">
        <w:rPr>
          <w:lang w:val="en-US"/>
        </w:rPr>
        <w:t>potentiostatic</w:t>
      </w:r>
      <w:proofErr w:type="spellEnd"/>
      <w:r w:rsidR="00C04416" w:rsidRPr="00C3120D">
        <w:rPr>
          <w:lang w:val="en-US"/>
        </w:rPr>
        <w:t xml:space="preserve"> </w:t>
      </w:r>
      <w:r w:rsidR="00F9022D" w:rsidRPr="00C3120D">
        <w:rPr>
          <w:lang w:val="en-US"/>
        </w:rPr>
        <w:t>c</w:t>
      </w:r>
      <w:r w:rsidR="00C04416" w:rsidRPr="00C3120D">
        <w:rPr>
          <w:lang w:val="en-US"/>
        </w:rPr>
        <w:t>ontrol</w:t>
      </w:r>
      <w:r w:rsidR="00FE3688" w:rsidRPr="00C3120D">
        <w:rPr>
          <w:lang w:val="en-US"/>
        </w:rPr>
        <w:t>,</w:t>
      </w:r>
      <w:r w:rsidR="00F9022D" w:rsidRPr="00C3120D">
        <w:rPr>
          <w:lang w:val="en-US"/>
        </w:rPr>
        <w:t xml:space="preserve"> letting the </w:t>
      </w:r>
      <w:r w:rsidR="00F9022D" w:rsidRPr="00C3120D">
        <w:rPr>
          <w:lang w:val="en-US"/>
        </w:rPr>
        <w:lastRenderedPageBreak/>
        <w:t>conductive material reach its na</w:t>
      </w:r>
      <w:r w:rsidR="00321E17" w:rsidRPr="00C3120D">
        <w:rPr>
          <w:lang w:val="en-US"/>
        </w:rPr>
        <w:t>tural potential</w:t>
      </w:r>
      <w:r w:rsidR="00FE3688" w:rsidRPr="00C3120D">
        <w:rPr>
          <w:lang w:val="en-US"/>
        </w:rPr>
        <w:t>,</w:t>
      </w:r>
      <w:r w:rsidR="00321E17" w:rsidRPr="00C3120D">
        <w:rPr>
          <w:lang w:val="en-US"/>
        </w:rPr>
        <w:t xml:space="preserve"> and thus forgoing both </w:t>
      </w:r>
      <w:r w:rsidR="009D16CF" w:rsidRPr="00C3120D">
        <w:rPr>
          <w:lang w:val="en-US"/>
        </w:rPr>
        <w:t xml:space="preserve">complexity and </w:t>
      </w:r>
      <w:r w:rsidR="00321E17" w:rsidRPr="00C3120D">
        <w:rPr>
          <w:lang w:val="en-US"/>
        </w:rPr>
        <w:t xml:space="preserve">the associated energy cost. </w:t>
      </w:r>
    </w:p>
    <w:p w14:paraId="5A738C61" w14:textId="77777777" w:rsidR="00C04416" w:rsidRPr="00C3120D" w:rsidRDefault="00C04416" w:rsidP="0074622C">
      <w:pPr>
        <w:spacing w:line="480" w:lineRule="auto"/>
        <w:rPr>
          <w:lang w:val="en-US"/>
        </w:rPr>
      </w:pPr>
    </w:p>
    <w:p w14:paraId="1DDD49A5" w14:textId="77777777" w:rsidR="0074622C" w:rsidRPr="00C3120D" w:rsidRDefault="00B566EC" w:rsidP="0074622C">
      <w:pPr>
        <w:spacing w:line="480" w:lineRule="auto"/>
        <w:rPr>
          <w:b/>
          <w:i/>
          <w:lang w:val="en-US"/>
        </w:rPr>
      </w:pPr>
      <w:r w:rsidRPr="00C3120D">
        <w:rPr>
          <w:b/>
          <w:i/>
          <w:lang w:val="en-US"/>
        </w:rPr>
        <w:t>3.3. Detoxification</w:t>
      </w:r>
    </w:p>
    <w:p w14:paraId="4D5F01B4" w14:textId="77777777" w:rsidR="00B566EC" w:rsidRPr="00C3120D" w:rsidRDefault="00B566EC" w:rsidP="0074622C">
      <w:pPr>
        <w:spacing w:line="480" w:lineRule="auto"/>
        <w:rPr>
          <w:b/>
          <w:i/>
          <w:lang w:val="en-US"/>
        </w:rPr>
      </w:pPr>
    </w:p>
    <w:p w14:paraId="50D12A29" w14:textId="315DF5FB" w:rsidR="00393A06" w:rsidRPr="00C3120D" w:rsidRDefault="008577F8" w:rsidP="00E017AB">
      <w:pPr>
        <w:spacing w:line="480" w:lineRule="auto"/>
        <w:rPr>
          <w:lang w:val="en-US"/>
        </w:rPr>
      </w:pPr>
      <w:r w:rsidRPr="00C3120D">
        <w:rPr>
          <w:lang w:val="en-US"/>
        </w:rPr>
        <w:t xml:space="preserve">The toxicity of the </w:t>
      </w:r>
      <w:r w:rsidR="00C37621" w:rsidRPr="00C3120D">
        <w:rPr>
          <w:lang w:val="en-US"/>
        </w:rPr>
        <w:t xml:space="preserve">feed </w:t>
      </w:r>
      <w:r w:rsidRPr="00C3120D">
        <w:rPr>
          <w:lang w:val="en-US"/>
        </w:rPr>
        <w:t xml:space="preserve">synthetic wastewater and </w:t>
      </w:r>
      <w:r w:rsidR="00C37621" w:rsidRPr="00C3120D">
        <w:rPr>
          <w:lang w:val="en-US"/>
        </w:rPr>
        <w:t xml:space="preserve">the effluent </w:t>
      </w:r>
      <w:r w:rsidRPr="00C3120D">
        <w:rPr>
          <w:lang w:val="en-US"/>
        </w:rPr>
        <w:t xml:space="preserve">from the </w:t>
      </w:r>
      <w:proofErr w:type="spellStart"/>
      <w:r w:rsidRPr="00C3120D">
        <w:rPr>
          <w:lang w:val="en-US"/>
        </w:rPr>
        <w:t>bioelectrochemical</w:t>
      </w:r>
      <w:proofErr w:type="spellEnd"/>
      <w:r w:rsidRPr="00C3120D">
        <w:rPr>
          <w:lang w:val="en-US"/>
        </w:rPr>
        <w:t xml:space="preserve"> filter </w:t>
      </w:r>
      <w:r w:rsidR="00C37621" w:rsidRPr="00C3120D">
        <w:rPr>
          <w:lang w:val="en-US"/>
        </w:rPr>
        <w:t xml:space="preserve">was </w:t>
      </w:r>
      <w:r w:rsidRPr="00C3120D">
        <w:rPr>
          <w:lang w:val="en-US"/>
        </w:rPr>
        <w:t>determined for first time in this work</w:t>
      </w:r>
      <w:r w:rsidR="00C37621" w:rsidRPr="00C3120D">
        <w:rPr>
          <w:lang w:val="en-US"/>
        </w:rPr>
        <w:t>.</w:t>
      </w:r>
      <w:r w:rsidRPr="00C3120D">
        <w:rPr>
          <w:lang w:val="en-US"/>
        </w:rPr>
        <w:t xml:space="preserve"> </w:t>
      </w:r>
      <w:r w:rsidR="00C37621" w:rsidRPr="00C3120D">
        <w:rPr>
          <w:lang w:val="en-US"/>
        </w:rPr>
        <w:t>T</w:t>
      </w:r>
      <w:r w:rsidRPr="00C3120D">
        <w:rPr>
          <w:lang w:val="en-US"/>
        </w:rPr>
        <w:t xml:space="preserve">wo </w:t>
      </w:r>
      <w:r w:rsidR="00C37621" w:rsidRPr="00C3120D">
        <w:rPr>
          <w:lang w:val="en-US"/>
        </w:rPr>
        <w:t xml:space="preserve">species </w:t>
      </w:r>
      <w:r w:rsidRPr="00C3120D">
        <w:rPr>
          <w:lang w:val="en-US"/>
        </w:rPr>
        <w:t>typ</w:t>
      </w:r>
      <w:r w:rsidR="00E017AB" w:rsidRPr="00C3120D">
        <w:rPr>
          <w:lang w:val="en-US"/>
        </w:rPr>
        <w:t>ical</w:t>
      </w:r>
      <w:r w:rsidR="00C37621" w:rsidRPr="00C3120D">
        <w:rPr>
          <w:lang w:val="en-US"/>
        </w:rPr>
        <w:t xml:space="preserve"> as</w:t>
      </w:r>
      <w:r w:rsidR="009B2BB2" w:rsidRPr="00C3120D">
        <w:rPr>
          <w:lang w:val="en-US"/>
        </w:rPr>
        <w:t xml:space="preserve"> environmental</w:t>
      </w:r>
      <w:r w:rsidR="00C37621" w:rsidRPr="00C3120D">
        <w:rPr>
          <w:lang w:val="en-US"/>
        </w:rPr>
        <w:t xml:space="preserve"> </w:t>
      </w:r>
      <w:proofErr w:type="spellStart"/>
      <w:r w:rsidR="00E017AB" w:rsidRPr="00C3120D">
        <w:rPr>
          <w:lang w:val="en-US"/>
        </w:rPr>
        <w:t>ecotoxicity</w:t>
      </w:r>
      <w:proofErr w:type="spellEnd"/>
      <w:r w:rsidR="00E017AB" w:rsidRPr="00C3120D">
        <w:rPr>
          <w:lang w:val="en-US"/>
        </w:rPr>
        <w:t xml:space="preserve"> </w:t>
      </w:r>
      <w:r w:rsidR="00C37621" w:rsidRPr="00C3120D">
        <w:rPr>
          <w:lang w:val="en-US"/>
        </w:rPr>
        <w:t>indicators were used</w:t>
      </w:r>
      <w:r w:rsidR="00E017AB" w:rsidRPr="00C3120D">
        <w:rPr>
          <w:lang w:val="en-US"/>
        </w:rPr>
        <w:t xml:space="preserve">: </w:t>
      </w:r>
      <w:r w:rsidR="00E017AB" w:rsidRPr="00C3120D">
        <w:rPr>
          <w:i/>
          <w:lang w:val="en-US"/>
        </w:rPr>
        <w:t xml:space="preserve">R. </w:t>
      </w:r>
      <w:proofErr w:type="spellStart"/>
      <w:r w:rsidR="00E017AB" w:rsidRPr="00C3120D">
        <w:rPr>
          <w:i/>
          <w:lang w:val="en-US"/>
        </w:rPr>
        <w:t>subcapitata</w:t>
      </w:r>
      <w:proofErr w:type="spellEnd"/>
      <w:r w:rsidR="00E017AB" w:rsidRPr="00C3120D">
        <w:rPr>
          <w:lang w:val="en-US"/>
        </w:rPr>
        <w:t xml:space="preserve"> and </w:t>
      </w:r>
      <w:r w:rsidR="00E017AB" w:rsidRPr="00C3120D">
        <w:rPr>
          <w:i/>
          <w:lang w:val="en-US"/>
        </w:rPr>
        <w:t>D. magna.</w:t>
      </w:r>
    </w:p>
    <w:p w14:paraId="034B4396" w14:textId="77777777" w:rsidR="0019005C" w:rsidRPr="00C3120D" w:rsidRDefault="0019005C" w:rsidP="0074622C">
      <w:pPr>
        <w:spacing w:line="480" w:lineRule="auto"/>
        <w:rPr>
          <w:lang w:val="en-US"/>
        </w:rPr>
      </w:pPr>
    </w:p>
    <w:p w14:paraId="796C790D" w14:textId="7CB2746C" w:rsidR="0074622C" w:rsidRPr="00C3120D" w:rsidRDefault="0074622C" w:rsidP="0074622C">
      <w:pPr>
        <w:spacing w:line="480" w:lineRule="auto"/>
        <w:rPr>
          <w:i/>
          <w:lang w:val="en-US"/>
        </w:rPr>
      </w:pPr>
      <w:r w:rsidRPr="00C3120D">
        <w:rPr>
          <w:i/>
          <w:lang w:val="en-US"/>
        </w:rPr>
        <w:t xml:space="preserve">3.3.1. </w:t>
      </w:r>
      <w:r w:rsidR="0024465F" w:rsidRPr="00C3120D">
        <w:rPr>
          <w:i/>
          <w:lang w:val="en-US"/>
        </w:rPr>
        <w:t>Detoxification from a</w:t>
      </w:r>
      <w:r w:rsidRPr="00C3120D">
        <w:rPr>
          <w:i/>
          <w:lang w:val="en-US"/>
        </w:rPr>
        <w:t>biotic sorption on materials</w:t>
      </w:r>
      <w:r w:rsidR="0024465F" w:rsidRPr="00C3120D">
        <w:rPr>
          <w:i/>
          <w:lang w:val="en-US"/>
        </w:rPr>
        <w:t xml:space="preserve"> </w:t>
      </w:r>
    </w:p>
    <w:p w14:paraId="516CE454" w14:textId="2F0FF455" w:rsidR="0074622C" w:rsidRPr="00C3120D" w:rsidRDefault="0074622C" w:rsidP="0074622C">
      <w:pPr>
        <w:spacing w:line="480" w:lineRule="auto"/>
        <w:rPr>
          <w:lang w:val="en-US"/>
        </w:rPr>
      </w:pPr>
      <w:r w:rsidRPr="00C3120D">
        <w:rPr>
          <w:lang w:val="en-US"/>
        </w:rPr>
        <w:t>Both organisms were negatively affected by the TW</w:t>
      </w:r>
      <w:r w:rsidR="003611F0" w:rsidRPr="00C3120D">
        <w:rPr>
          <w:lang w:val="en-US"/>
        </w:rPr>
        <w:t>. T</w:t>
      </w:r>
      <w:r w:rsidRPr="00C3120D">
        <w:rPr>
          <w:lang w:val="en-US"/>
        </w:rPr>
        <w:t xml:space="preserve">he </w:t>
      </w:r>
      <w:proofErr w:type="spellStart"/>
      <w:r w:rsidR="003611F0" w:rsidRPr="00C3120D">
        <w:rPr>
          <w:lang w:val="en-US"/>
        </w:rPr>
        <w:t>micro</w:t>
      </w:r>
      <w:r w:rsidRPr="00C3120D">
        <w:rPr>
          <w:lang w:val="en-US"/>
        </w:rPr>
        <w:t>crustacean</w:t>
      </w:r>
      <w:proofErr w:type="spellEnd"/>
      <w:r w:rsidRPr="00C3120D">
        <w:rPr>
          <w:lang w:val="en-US"/>
        </w:rPr>
        <w:t xml:space="preserve"> </w:t>
      </w:r>
      <w:r w:rsidRPr="00C3120D">
        <w:rPr>
          <w:i/>
          <w:lang w:val="en-US"/>
        </w:rPr>
        <w:t>D. magna</w:t>
      </w:r>
      <w:r w:rsidRPr="00C3120D">
        <w:rPr>
          <w:lang w:val="en-US"/>
        </w:rPr>
        <w:t xml:space="preserve"> proved to be less sensitive</w:t>
      </w:r>
      <w:r w:rsidR="007B4B3B" w:rsidRPr="00C3120D">
        <w:rPr>
          <w:lang w:val="en-US"/>
        </w:rPr>
        <w:t xml:space="preserve"> than green algae</w:t>
      </w:r>
      <w:r w:rsidRPr="00C3120D">
        <w:rPr>
          <w:lang w:val="en-US"/>
        </w:rPr>
        <w:t xml:space="preserve">. </w:t>
      </w:r>
      <w:r w:rsidRPr="00C3120D">
        <w:rPr>
          <w:i/>
          <w:lang w:val="en-US"/>
        </w:rPr>
        <w:t xml:space="preserve">R. </w:t>
      </w:r>
      <w:proofErr w:type="spellStart"/>
      <w:r w:rsidRPr="00C3120D">
        <w:rPr>
          <w:i/>
          <w:lang w:val="en-US"/>
        </w:rPr>
        <w:t>subcapitata</w:t>
      </w:r>
      <w:proofErr w:type="spellEnd"/>
      <w:r w:rsidRPr="00C3120D">
        <w:rPr>
          <w:lang w:val="en-US"/>
        </w:rPr>
        <w:t xml:space="preserve"> growth was completely inhibited (100 % inhibition) by the initial TW, but in equilibrium with coke the inhibition decreased to 87%. </w:t>
      </w:r>
      <w:r w:rsidR="00D23F44" w:rsidRPr="00C3120D">
        <w:rPr>
          <w:lang w:val="en-US"/>
        </w:rPr>
        <w:t>These results</w:t>
      </w:r>
      <w:r w:rsidR="00116175" w:rsidRPr="00C3120D">
        <w:rPr>
          <w:lang w:val="en-US"/>
        </w:rPr>
        <w:t xml:space="preserve"> showed a small removal of toxicity by the abiotic sorption on coke, and are in accordance to the low removal of EC reported in section</w:t>
      </w:r>
      <w:r w:rsidR="00D61851" w:rsidRPr="00C3120D">
        <w:rPr>
          <w:lang w:val="en-US"/>
        </w:rPr>
        <w:t xml:space="preserve"> 3.2.1.</w:t>
      </w:r>
    </w:p>
    <w:p w14:paraId="59805DFB" w14:textId="77777777" w:rsidR="00393A06" w:rsidRPr="00C3120D" w:rsidRDefault="00393A06" w:rsidP="0074622C">
      <w:pPr>
        <w:spacing w:line="480" w:lineRule="auto"/>
        <w:rPr>
          <w:lang w:val="en-US"/>
        </w:rPr>
      </w:pPr>
    </w:p>
    <w:p w14:paraId="2CA23C81" w14:textId="77777777" w:rsidR="0074622C" w:rsidRPr="00C3120D" w:rsidRDefault="0074622C" w:rsidP="0074622C">
      <w:pPr>
        <w:spacing w:line="480" w:lineRule="auto"/>
        <w:rPr>
          <w:i/>
          <w:lang w:val="en-US"/>
        </w:rPr>
      </w:pPr>
      <w:r w:rsidRPr="00C3120D">
        <w:rPr>
          <w:i/>
          <w:lang w:val="en-US"/>
        </w:rPr>
        <w:t>3.3.1. Operation of biological systems</w:t>
      </w:r>
    </w:p>
    <w:p w14:paraId="66F7DDEE" w14:textId="6CE58A77" w:rsidR="00AE74C9" w:rsidRPr="00C3120D" w:rsidRDefault="0074622C" w:rsidP="0074622C">
      <w:pPr>
        <w:spacing w:line="480" w:lineRule="auto"/>
        <w:rPr>
          <w:lang w:val="en-US"/>
        </w:rPr>
      </w:pPr>
      <w:r w:rsidRPr="00C3120D">
        <w:rPr>
          <w:lang w:val="en-US"/>
        </w:rPr>
        <w:t xml:space="preserve"> </w:t>
      </w:r>
      <w:r w:rsidR="009649F5" w:rsidRPr="00C3120D">
        <w:rPr>
          <w:lang w:val="en-US"/>
        </w:rPr>
        <w:t>Fig.</w:t>
      </w:r>
      <w:r w:rsidR="00222C9E" w:rsidRPr="00C3120D">
        <w:rPr>
          <w:lang w:val="en-US"/>
        </w:rPr>
        <w:t xml:space="preserve"> </w:t>
      </w:r>
      <w:r w:rsidR="00EB6BA0" w:rsidRPr="00C3120D">
        <w:rPr>
          <w:lang w:val="en-US"/>
        </w:rPr>
        <w:t>4A</w:t>
      </w:r>
      <w:r w:rsidR="00222C9E" w:rsidRPr="00C3120D">
        <w:rPr>
          <w:lang w:val="en-US"/>
        </w:rPr>
        <w:t xml:space="preserve"> shows the t</w:t>
      </w:r>
      <w:r w:rsidR="007B5F06" w:rsidRPr="00C3120D">
        <w:rPr>
          <w:lang w:val="en-US"/>
        </w:rPr>
        <w:t>oxicity</w:t>
      </w:r>
      <w:r w:rsidR="009B2BB2" w:rsidRPr="00C3120D">
        <w:rPr>
          <w:lang w:val="en-US"/>
        </w:rPr>
        <w:t xml:space="preserve"> of the influent and effluent of the </w:t>
      </w:r>
      <w:proofErr w:type="spellStart"/>
      <w:r w:rsidR="009B2BB2" w:rsidRPr="00C3120D">
        <w:rPr>
          <w:lang w:val="en-US"/>
        </w:rPr>
        <w:t>biofilter</w:t>
      </w:r>
      <w:proofErr w:type="spellEnd"/>
      <w:r w:rsidR="009B2BB2" w:rsidRPr="00C3120D">
        <w:rPr>
          <w:lang w:val="en-US"/>
        </w:rPr>
        <w:t xml:space="preserve"> as </w:t>
      </w:r>
      <w:r w:rsidR="007B5F06" w:rsidRPr="00C3120D">
        <w:rPr>
          <w:lang w:val="en-US"/>
        </w:rPr>
        <w:t xml:space="preserve">measured </w:t>
      </w:r>
      <w:r w:rsidR="009B2BB2" w:rsidRPr="00C3120D">
        <w:rPr>
          <w:lang w:val="en-US"/>
        </w:rPr>
        <w:t xml:space="preserve">by </w:t>
      </w:r>
      <w:r w:rsidR="007B5F06" w:rsidRPr="00C3120D">
        <w:rPr>
          <w:lang w:val="en-US"/>
        </w:rPr>
        <w:t xml:space="preserve">the </w:t>
      </w:r>
      <w:r w:rsidR="009B2BB2" w:rsidRPr="00C3120D">
        <w:rPr>
          <w:lang w:val="en-US"/>
        </w:rPr>
        <w:t xml:space="preserve">percentage of </w:t>
      </w:r>
      <w:r w:rsidR="007B5F06" w:rsidRPr="00C3120D">
        <w:rPr>
          <w:lang w:val="en-US"/>
        </w:rPr>
        <w:t>immobiliz</w:t>
      </w:r>
      <w:r w:rsidR="009B2BB2" w:rsidRPr="00C3120D">
        <w:rPr>
          <w:lang w:val="en-US"/>
        </w:rPr>
        <w:t xml:space="preserve">ed </w:t>
      </w:r>
      <w:proofErr w:type="spellStart"/>
      <w:r w:rsidR="00D06D6A" w:rsidRPr="00C3120D">
        <w:rPr>
          <w:lang w:val="en-US"/>
        </w:rPr>
        <w:t>d</w:t>
      </w:r>
      <w:r w:rsidR="009B2BB2" w:rsidRPr="00C3120D">
        <w:rPr>
          <w:lang w:val="en-US"/>
        </w:rPr>
        <w:t>aphnis</w:t>
      </w:r>
      <w:proofErr w:type="spellEnd"/>
      <w:r w:rsidR="009B2BB2" w:rsidRPr="00C3120D">
        <w:rPr>
          <w:i/>
          <w:lang w:val="en-US"/>
        </w:rPr>
        <w:t xml:space="preserve"> </w:t>
      </w:r>
      <w:r w:rsidR="009B2BB2" w:rsidRPr="00C3120D">
        <w:rPr>
          <w:lang w:val="en-US"/>
        </w:rPr>
        <w:t>neonates after</w:t>
      </w:r>
      <w:r w:rsidR="007B5F06" w:rsidRPr="00C3120D">
        <w:rPr>
          <w:lang w:val="en-US"/>
        </w:rPr>
        <w:t xml:space="preserve"> 24 h</w:t>
      </w:r>
      <w:r w:rsidR="00222C9E" w:rsidRPr="00C3120D">
        <w:rPr>
          <w:lang w:val="en-US"/>
        </w:rPr>
        <w:t xml:space="preserve">. Here, it was observed that </w:t>
      </w:r>
      <w:r w:rsidRPr="00C3120D">
        <w:rPr>
          <w:lang w:val="en-US"/>
        </w:rPr>
        <w:t>the system</w:t>
      </w:r>
      <w:r w:rsidR="00222C9E" w:rsidRPr="00C3120D">
        <w:rPr>
          <w:lang w:val="en-US"/>
        </w:rPr>
        <w:t xml:space="preserve"> </w:t>
      </w:r>
      <w:r w:rsidRPr="00C3120D">
        <w:rPr>
          <w:lang w:val="en-US"/>
        </w:rPr>
        <w:t xml:space="preserve">decreased toxicity for </w:t>
      </w:r>
      <w:r w:rsidRPr="00C3120D">
        <w:rPr>
          <w:i/>
          <w:lang w:val="en-US"/>
        </w:rPr>
        <w:t>D. magna</w:t>
      </w:r>
      <w:r w:rsidRPr="00C3120D">
        <w:rPr>
          <w:lang w:val="en-US"/>
        </w:rPr>
        <w:t xml:space="preserve"> </w:t>
      </w:r>
      <w:r w:rsidR="00222C9E" w:rsidRPr="00C3120D">
        <w:rPr>
          <w:lang w:val="en-US"/>
        </w:rPr>
        <w:t xml:space="preserve">in all phases of the experiment. Toxicity values decreased </w:t>
      </w:r>
      <w:r w:rsidRPr="00C3120D">
        <w:rPr>
          <w:lang w:val="en-US"/>
        </w:rPr>
        <w:t xml:space="preserve">from </w:t>
      </w:r>
      <w:r w:rsidR="00222C9E" w:rsidRPr="00C3120D">
        <w:rPr>
          <w:lang w:val="en-US"/>
        </w:rPr>
        <w:t>the</w:t>
      </w:r>
      <w:r w:rsidRPr="00C3120D">
        <w:rPr>
          <w:lang w:val="en-US"/>
        </w:rPr>
        <w:t xml:space="preserve"> initial</w:t>
      </w:r>
      <w:r w:rsidR="00222C9E" w:rsidRPr="00C3120D">
        <w:rPr>
          <w:lang w:val="en-US"/>
        </w:rPr>
        <w:t xml:space="preserve"> 17.5% </w:t>
      </w:r>
      <w:r w:rsidR="007A3F05" w:rsidRPr="00C3120D">
        <w:rPr>
          <w:lang w:val="en-US"/>
        </w:rPr>
        <w:t xml:space="preserve">to 0% in </w:t>
      </w:r>
      <w:r w:rsidR="00222C9E" w:rsidRPr="00C3120D">
        <w:rPr>
          <w:lang w:val="en-US"/>
        </w:rPr>
        <w:t xml:space="preserve">phase 2 (background toxicity without EC) </w:t>
      </w:r>
      <w:r w:rsidR="00BA641F" w:rsidRPr="00C3120D">
        <w:rPr>
          <w:lang w:val="en-US"/>
        </w:rPr>
        <w:t xml:space="preserve">and also in phase 4, after EC were removed from feeding. </w:t>
      </w:r>
      <w:r w:rsidR="007A3F05" w:rsidRPr="00C3120D">
        <w:rPr>
          <w:lang w:val="en-US"/>
        </w:rPr>
        <w:t>Results confirm the almost complete detoxification of wastewater filtered b</w:t>
      </w:r>
      <w:r w:rsidR="00AE74C9" w:rsidRPr="00C3120D">
        <w:rPr>
          <w:lang w:val="en-US"/>
        </w:rPr>
        <w:t xml:space="preserve">y the </w:t>
      </w:r>
      <w:proofErr w:type="spellStart"/>
      <w:r w:rsidR="00AE74C9" w:rsidRPr="00C3120D">
        <w:rPr>
          <w:lang w:val="en-US"/>
        </w:rPr>
        <w:t>biolectrochemical</w:t>
      </w:r>
      <w:proofErr w:type="spellEnd"/>
      <w:r w:rsidR="00AE74C9" w:rsidRPr="00C3120D">
        <w:rPr>
          <w:lang w:val="en-US"/>
        </w:rPr>
        <w:t xml:space="preserve"> system.</w:t>
      </w:r>
      <w:r w:rsidR="0024465F" w:rsidRPr="00C3120D">
        <w:rPr>
          <w:lang w:val="en-US"/>
        </w:rPr>
        <w:t xml:space="preserve"> </w:t>
      </w:r>
    </w:p>
    <w:p w14:paraId="4E09CEB9" w14:textId="77777777" w:rsidR="0064531F" w:rsidRPr="00C3120D" w:rsidRDefault="00F44D16" w:rsidP="0074622C">
      <w:pPr>
        <w:spacing w:line="480" w:lineRule="auto"/>
        <w:rPr>
          <w:lang w:val="en-US"/>
        </w:rPr>
      </w:pPr>
      <w:r w:rsidRPr="00C3120D">
        <w:rPr>
          <w:lang w:val="en-US"/>
        </w:rPr>
        <w:lastRenderedPageBreak/>
        <w:t xml:space="preserve">Moreover, the toxicity of influent at phase 3 (with EC) is 2.4-fold higher the background toxicity for </w:t>
      </w:r>
      <w:r w:rsidR="0064531F" w:rsidRPr="00C3120D">
        <w:rPr>
          <w:lang w:val="en-US"/>
        </w:rPr>
        <w:t xml:space="preserve">the invertebrate, so </w:t>
      </w:r>
      <w:r w:rsidR="0064531F" w:rsidRPr="00C3120D">
        <w:rPr>
          <w:i/>
          <w:lang w:val="en-US"/>
        </w:rPr>
        <w:t>D. magna</w:t>
      </w:r>
      <w:r w:rsidR="0064531F" w:rsidRPr="00C3120D">
        <w:rPr>
          <w:lang w:val="en-US"/>
        </w:rPr>
        <w:t xml:space="preserve"> can be considered sensitive to the mixture of drugs used in this work</w:t>
      </w:r>
      <w:r w:rsidRPr="00C3120D">
        <w:rPr>
          <w:lang w:val="en-US"/>
        </w:rPr>
        <w:t xml:space="preserve">. </w:t>
      </w:r>
    </w:p>
    <w:p w14:paraId="694C722F" w14:textId="56980560" w:rsidR="006A670B" w:rsidRPr="00C3120D" w:rsidRDefault="00806DAA" w:rsidP="0074622C">
      <w:pPr>
        <w:spacing w:line="480" w:lineRule="auto"/>
        <w:rPr>
          <w:lang w:val="en-US"/>
        </w:rPr>
      </w:pPr>
      <w:r w:rsidRPr="00C3120D">
        <w:rPr>
          <w:lang w:val="en-US"/>
        </w:rPr>
        <w:t>Toxicity of the effluent did not change significantly with changes in HRT</w:t>
      </w:r>
      <w:r w:rsidR="002E58FC" w:rsidRPr="00C3120D">
        <w:rPr>
          <w:lang w:val="en-US"/>
        </w:rPr>
        <w:t xml:space="preserve"> in phase 3. In fact,</w:t>
      </w:r>
      <w:r w:rsidR="00107BEF" w:rsidRPr="00C3120D">
        <w:rPr>
          <w:lang w:val="en-US"/>
        </w:rPr>
        <w:t xml:space="preserve"> </w:t>
      </w:r>
      <w:r w:rsidR="002E58FC" w:rsidRPr="00C3120D">
        <w:rPr>
          <w:lang w:val="en-US"/>
        </w:rPr>
        <w:t xml:space="preserve">the </w:t>
      </w:r>
      <w:proofErr w:type="spellStart"/>
      <w:r w:rsidR="002E58FC" w:rsidRPr="00C3120D">
        <w:rPr>
          <w:lang w:val="en-US"/>
        </w:rPr>
        <w:t>ecotoxicity</w:t>
      </w:r>
      <w:proofErr w:type="spellEnd"/>
      <w:r w:rsidR="002E58FC" w:rsidRPr="00C3120D">
        <w:rPr>
          <w:lang w:val="en-US"/>
        </w:rPr>
        <w:t xml:space="preserve"> measured </w:t>
      </w:r>
      <w:r w:rsidR="009B2BB2" w:rsidRPr="00C3120D">
        <w:rPr>
          <w:lang w:val="en-US"/>
        </w:rPr>
        <w:t xml:space="preserve">by </w:t>
      </w:r>
      <w:r w:rsidR="009B2BB2" w:rsidRPr="00C3120D">
        <w:rPr>
          <w:i/>
          <w:lang w:val="en-US"/>
        </w:rPr>
        <w:t xml:space="preserve">D. magna </w:t>
      </w:r>
      <w:r w:rsidR="009B2BB2" w:rsidRPr="00C3120D">
        <w:rPr>
          <w:lang w:val="en-US"/>
        </w:rPr>
        <w:t>in</w:t>
      </w:r>
      <w:r w:rsidR="009B2BB2" w:rsidRPr="00C3120D">
        <w:rPr>
          <w:i/>
          <w:lang w:val="en-US"/>
        </w:rPr>
        <w:t xml:space="preserve"> </w:t>
      </w:r>
      <w:r w:rsidR="002E58FC" w:rsidRPr="00C3120D">
        <w:rPr>
          <w:lang w:val="en-US"/>
        </w:rPr>
        <w:t>the effluent was</w:t>
      </w:r>
      <w:r w:rsidR="009B2BB2" w:rsidRPr="00C3120D">
        <w:rPr>
          <w:lang w:val="en-US"/>
        </w:rPr>
        <w:t xml:space="preserve"> only</w:t>
      </w:r>
      <w:r w:rsidR="002E58FC" w:rsidRPr="00C3120D">
        <w:rPr>
          <w:lang w:val="en-US"/>
        </w:rPr>
        <w:t xml:space="preserve"> 0-2.5%, values considered as non-toxic. According to this </w:t>
      </w:r>
      <w:proofErr w:type="spellStart"/>
      <w:r w:rsidR="002E58FC" w:rsidRPr="00C3120D">
        <w:rPr>
          <w:lang w:val="en-US"/>
        </w:rPr>
        <w:t>ecotoxicity</w:t>
      </w:r>
      <w:proofErr w:type="spellEnd"/>
      <w:r w:rsidR="002E58FC" w:rsidRPr="00C3120D">
        <w:rPr>
          <w:lang w:val="en-US"/>
        </w:rPr>
        <w:t xml:space="preserve"> profile, </w:t>
      </w:r>
      <w:r w:rsidR="00107BEF" w:rsidRPr="00C3120D">
        <w:rPr>
          <w:lang w:val="en-US"/>
        </w:rPr>
        <w:t xml:space="preserve">the MET-based </w:t>
      </w:r>
      <w:proofErr w:type="spellStart"/>
      <w:r w:rsidR="00107BEF" w:rsidRPr="00C3120D">
        <w:rPr>
          <w:lang w:val="en-US"/>
        </w:rPr>
        <w:t>biofilter</w:t>
      </w:r>
      <w:proofErr w:type="spellEnd"/>
      <w:r w:rsidR="00107BEF" w:rsidRPr="00C3120D">
        <w:rPr>
          <w:lang w:val="en-US"/>
        </w:rPr>
        <w:t xml:space="preserve"> remove more than the 95% of the associate toxicity </w:t>
      </w:r>
      <w:r w:rsidR="009B2BB2" w:rsidRPr="00C3120D">
        <w:rPr>
          <w:lang w:val="en-US"/>
        </w:rPr>
        <w:t xml:space="preserve">with </w:t>
      </w:r>
      <w:r w:rsidR="00107BEF" w:rsidRPr="00C3120D">
        <w:rPr>
          <w:lang w:val="en-US"/>
        </w:rPr>
        <w:t>the pharmaceuticals</w:t>
      </w:r>
      <w:r w:rsidR="00D47306" w:rsidRPr="00C3120D">
        <w:rPr>
          <w:lang w:val="en-US"/>
        </w:rPr>
        <w:t>, ev</w:t>
      </w:r>
      <w:r w:rsidR="00AE74C9" w:rsidRPr="00C3120D">
        <w:rPr>
          <w:lang w:val="en-US"/>
        </w:rPr>
        <w:t xml:space="preserve">en at the lower HRT of 0.5 days. </w:t>
      </w:r>
      <w:proofErr w:type="spellStart"/>
      <w:r w:rsidR="00AE74C9" w:rsidRPr="00C3120D">
        <w:rPr>
          <w:lang w:val="en-US"/>
        </w:rPr>
        <w:t>Biofilter</w:t>
      </w:r>
      <w:proofErr w:type="spellEnd"/>
      <w:r w:rsidR="00AE74C9" w:rsidRPr="00C3120D">
        <w:rPr>
          <w:lang w:val="en-US"/>
        </w:rPr>
        <w:t xml:space="preserve"> </w:t>
      </w:r>
      <w:r w:rsidR="009B2BB2" w:rsidRPr="00C3120D">
        <w:rPr>
          <w:lang w:val="en-US"/>
        </w:rPr>
        <w:t xml:space="preserve">maintained </w:t>
      </w:r>
      <w:r w:rsidR="00AE74C9" w:rsidRPr="00C3120D">
        <w:rPr>
          <w:lang w:val="en-US"/>
        </w:rPr>
        <w:t xml:space="preserve">their high </w:t>
      </w:r>
      <w:r w:rsidR="009B2BB2" w:rsidRPr="00C3120D">
        <w:rPr>
          <w:lang w:val="en-US"/>
        </w:rPr>
        <w:t xml:space="preserve">capability for </w:t>
      </w:r>
      <w:r w:rsidR="00AE74C9" w:rsidRPr="00C3120D">
        <w:rPr>
          <w:lang w:val="en-US"/>
        </w:rPr>
        <w:t xml:space="preserve">detoxification even after a long exposure to the mixture of pharmaceuticals, as can be observed by toxicity values measured in </w:t>
      </w:r>
      <w:r w:rsidR="006A670B" w:rsidRPr="00C3120D">
        <w:rPr>
          <w:lang w:val="en-US"/>
        </w:rPr>
        <w:t>phase 4</w:t>
      </w:r>
      <w:r w:rsidR="00AE74C9" w:rsidRPr="00C3120D">
        <w:rPr>
          <w:lang w:val="en-US"/>
        </w:rPr>
        <w:t>.</w:t>
      </w:r>
    </w:p>
    <w:p w14:paraId="34C57341" w14:textId="653AAB53" w:rsidR="00640ECB" w:rsidRPr="00C3120D" w:rsidRDefault="002D62FE" w:rsidP="007B5747">
      <w:pPr>
        <w:spacing w:line="480" w:lineRule="auto"/>
        <w:rPr>
          <w:lang w:val="en-US"/>
        </w:rPr>
      </w:pPr>
      <w:r w:rsidRPr="00C3120D">
        <w:rPr>
          <w:lang w:val="en-US"/>
        </w:rPr>
        <w:t>The result obtained for t</w:t>
      </w:r>
      <w:r w:rsidR="007B5747" w:rsidRPr="00C3120D">
        <w:rPr>
          <w:lang w:val="en-US"/>
        </w:rPr>
        <w:t xml:space="preserve">he algae assays </w:t>
      </w:r>
      <w:r w:rsidRPr="00C3120D">
        <w:rPr>
          <w:lang w:val="en-US"/>
        </w:rPr>
        <w:t>(</w:t>
      </w:r>
      <w:r w:rsidR="009649F5" w:rsidRPr="00C3120D">
        <w:rPr>
          <w:lang w:val="en-US"/>
        </w:rPr>
        <w:t>Fig.</w:t>
      </w:r>
      <w:r w:rsidRPr="00C3120D">
        <w:rPr>
          <w:lang w:val="en-US"/>
        </w:rPr>
        <w:t xml:space="preserve"> </w:t>
      </w:r>
      <w:r w:rsidR="00EB6BA0" w:rsidRPr="00C3120D">
        <w:rPr>
          <w:lang w:val="en-US"/>
        </w:rPr>
        <w:t>4B</w:t>
      </w:r>
      <w:r w:rsidRPr="00C3120D">
        <w:rPr>
          <w:lang w:val="en-US"/>
        </w:rPr>
        <w:t xml:space="preserve">), </w:t>
      </w:r>
      <w:r w:rsidR="007B5747" w:rsidRPr="00C3120D">
        <w:rPr>
          <w:lang w:val="en-US"/>
        </w:rPr>
        <w:t xml:space="preserve">showed that </w:t>
      </w:r>
      <w:r w:rsidRPr="00C3120D">
        <w:rPr>
          <w:lang w:val="en-US"/>
        </w:rPr>
        <w:t>the</w:t>
      </w:r>
      <w:r w:rsidR="007B5747" w:rsidRPr="00C3120D">
        <w:rPr>
          <w:lang w:val="en-US"/>
        </w:rPr>
        <w:t xml:space="preserve"> base wastewater SW was already </w:t>
      </w:r>
      <w:r w:rsidR="00833CDA" w:rsidRPr="00C3120D">
        <w:rPr>
          <w:lang w:val="en-US"/>
        </w:rPr>
        <w:t>slightly</w:t>
      </w:r>
      <w:r w:rsidR="007B5747" w:rsidRPr="00C3120D">
        <w:rPr>
          <w:lang w:val="en-US"/>
        </w:rPr>
        <w:t xml:space="preserve"> toxi</w:t>
      </w:r>
      <w:r w:rsidR="00640ECB" w:rsidRPr="00C3120D">
        <w:rPr>
          <w:lang w:val="en-US"/>
        </w:rPr>
        <w:t>c with a 35% inhibition</w:t>
      </w:r>
      <w:r w:rsidRPr="00C3120D">
        <w:rPr>
          <w:lang w:val="en-US"/>
        </w:rPr>
        <w:t xml:space="preserve"> </w:t>
      </w:r>
      <w:r w:rsidR="00791D31" w:rsidRPr="00C3120D">
        <w:rPr>
          <w:lang w:val="en-US"/>
        </w:rPr>
        <w:t xml:space="preserve">of </w:t>
      </w:r>
      <w:r w:rsidRPr="00C3120D">
        <w:rPr>
          <w:lang w:val="en-US"/>
        </w:rPr>
        <w:t>the grow</w:t>
      </w:r>
      <w:r w:rsidR="00791D31" w:rsidRPr="00C3120D">
        <w:rPr>
          <w:lang w:val="en-US"/>
        </w:rPr>
        <w:t>th</w:t>
      </w:r>
      <w:r w:rsidRPr="00C3120D">
        <w:rPr>
          <w:lang w:val="en-US"/>
        </w:rPr>
        <w:t xml:space="preserve"> rate of </w:t>
      </w:r>
      <w:r w:rsidR="00791D31" w:rsidRPr="00C3120D">
        <w:rPr>
          <w:lang w:val="en-US"/>
        </w:rPr>
        <w:t>the algae</w:t>
      </w:r>
      <w:r w:rsidRPr="00C3120D">
        <w:rPr>
          <w:lang w:val="en-US"/>
        </w:rPr>
        <w:t>.</w:t>
      </w:r>
      <w:r w:rsidR="00791D31" w:rsidRPr="00C3120D">
        <w:rPr>
          <w:lang w:val="en-US"/>
        </w:rPr>
        <w:t xml:space="preserve"> The ad</w:t>
      </w:r>
      <w:r w:rsidR="007B5747" w:rsidRPr="00C3120D">
        <w:rPr>
          <w:lang w:val="en-US"/>
        </w:rPr>
        <w:t xml:space="preserve">dition of the pharmaceuticals </w:t>
      </w:r>
      <w:r w:rsidR="00F44D16" w:rsidRPr="00C3120D">
        <w:rPr>
          <w:lang w:val="en-US"/>
        </w:rPr>
        <w:t>increased</w:t>
      </w:r>
      <w:r w:rsidR="00640ECB" w:rsidRPr="00C3120D">
        <w:rPr>
          <w:lang w:val="en-US"/>
        </w:rPr>
        <w:t xml:space="preserve"> the influent toxicity 2.8-fold</w:t>
      </w:r>
      <w:r w:rsidR="00791D31" w:rsidRPr="00C3120D">
        <w:rPr>
          <w:lang w:val="en-US"/>
        </w:rPr>
        <w:t xml:space="preserve"> over</w:t>
      </w:r>
      <w:r w:rsidR="00640ECB" w:rsidRPr="00C3120D">
        <w:rPr>
          <w:lang w:val="en-US"/>
        </w:rPr>
        <w:t xml:space="preserve"> the ba</w:t>
      </w:r>
      <w:r w:rsidR="00C71F33" w:rsidRPr="00C3120D">
        <w:rPr>
          <w:lang w:val="en-US"/>
        </w:rPr>
        <w:t xml:space="preserve">ckground toxicity, so the green algae </w:t>
      </w:r>
      <w:r w:rsidR="00A21B44" w:rsidRPr="00C3120D">
        <w:rPr>
          <w:lang w:val="en-US"/>
        </w:rPr>
        <w:t xml:space="preserve">was </w:t>
      </w:r>
      <w:r w:rsidR="00C71F33" w:rsidRPr="00C3120D">
        <w:rPr>
          <w:lang w:val="en-US"/>
        </w:rPr>
        <w:t>more sensitive to the synthetic wastewater</w:t>
      </w:r>
      <w:r w:rsidR="00791D31" w:rsidRPr="00C3120D">
        <w:rPr>
          <w:lang w:val="en-US"/>
        </w:rPr>
        <w:t xml:space="preserve"> and EC</w:t>
      </w:r>
      <w:r w:rsidR="00C71F33" w:rsidRPr="00C3120D">
        <w:rPr>
          <w:lang w:val="en-US"/>
        </w:rPr>
        <w:t xml:space="preserve"> </w:t>
      </w:r>
      <w:r w:rsidRPr="00C3120D">
        <w:rPr>
          <w:lang w:val="en-US"/>
        </w:rPr>
        <w:t xml:space="preserve">than </w:t>
      </w:r>
      <w:r w:rsidR="00791D31" w:rsidRPr="00C3120D">
        <w:rPr>
          <w:lang w:val="en-US"/>
        </w:rPr>
        <w:t xml:space="preserve">the </w:t>
      </w:r>
      <w:proofErr w:type="spellStart"/>
      <w:r w:rsidRPr="00C3120D">
        <w:rPr>
          <w:lang w:val="en-US"/>
        </w:rPr>
        <w:t>daphnids</w:t>
      </w:r>
      <w:proofErr w:type="spellEnd"/>
      <w:r w:rsidR="007B5747" w:rsidRPr="00C3120D">
        <w:rPr>
          <w:lang w:val="en-US"/>
        </w:rPr>
        <w:t>.</w:t>
      </w:r>
    </w:p>
    <w:p w14:paraId="15E359F6" w14:textId="39314181" w:rsidR="00B10F07" w:rsidRPr="00C3120D" w:rsidRDefault="00B508F2" w:rsidP="007B5747">
      <w:pPr>
        <w:spacing w:line="480" w:lineRule="auto"/>
        <w:rPr>
          <w:lang w:val="en-US"/>
        </w:rPr>
      </w:pPr>
      <w:r w:rsidRPr="00C3120D">
        <w:rPr>
          <w:lang w:val="en-US"/>
        </w:rPr>
        <w:t xml:space="preserve">Contrary to the assays using </w:t>
      </w:r>
      <w:proofErr w:type="spellStart"/>
      <w:r w:rsidR="002B7B24" w:rsidRPr="00C3120D">
        <w:rPr>
          <w:lang w:val="en-US"/>
        </w:rPr>
        <w:t>microcrustaceans</w:t>
      </w:r>
      <w:proofErr w:type="spellEnd"/>
      <w:r w:rsidRPr="00C3120D">
        <w:rPr>
          <w:lang w:val="en-US"/>
        </w:rPr>
        <w:t xml:space="preserve">, here </w:t>
      </w:r>
      <w:r w:rsidR="00791D31" w:rsidRPr="00C3120D">
        <w:rPr>
          <w:lang w:val="en-US"/>
        </w:rPr>
        <w:t>changes in the toxicity of the effluent as response to the lowering of HRT</w:t>
      </w:r>
      <w:r w:rsidR="00791D31" w:rsidRPr="00C3120D" w:rsidDel="00791D31">
        <w:rPr>
          <w:lang w:val="en-US"/>
        </w:rPr>
        <w:t xml:space="preserve"> </w:t>
      </w:r>
      <w:r w:rsidR="00791D31" w:rsidRPr="00C3120D">
        <w:rPr>
          <w:lang w:val="en-US"/>
        </w:rPr>
        <w:t xml:space="preserve">were </w:t>
      </w:r>
      <w:r w:rsidRPr="00C3120D">
        <w:rPr>
          <w:lang w:val="en-US"/>
        </w:rPr>
        <w:t>observed</w:t>
      </w:r>
      <w:r w:rsidR="00B10F07" w:rsidRPr="00C3120D">
        <w:rPr>
          <w:lang w:val="en-US"/>
        </w:rPr>
        <w:t xml:space="preserve">. </w:t>
      </w:r>
    </w:p>
    <w:p w14:paraId="4DFEE192" w14:textId="519E3EC2" w:rsidR="00054CA7" w:rsidRPr="00C3120D" w:rsidRDefault="00B10F07" w:rsidP="007B5747">
      <w:pPr>
        <w:spacing w:line="480" w:lineRule="auto"/>
        <w:rPr>
          <w:lang w:val="en-US"/>
        </w:rPr>
      </w:pPr>
      <w:r w:rsidRPr="00C3120D">
        <w:rPr>
          <w:lang w:val="en-US"/>
        </w:rPr>
        <w:t>T</w:t>
      </w:r>
      <w:r w:rsidR="007B5747" w:rsidRPr="00C3120D">
        <w:rPr>
          <w:lang w:val="en-US"/>
        </w:rPr>
        <w:t xml:space="preserve">he effluent remains </w:t>
      </w:r>
      <w:r w:rsidR="00054CA7" w:rsidRPr="00C3120D">
        <w:rPr>
          <w:lang w:val="en-US"/>
        </w:rPr>
        <w:t>above</w:t>
      </w:r>
      <w:r w:rsidR="007B5747" w:rsidRPr="00C3120D">
        <w:rPr>
          <w:lang w:val="en-US"/>
        </w:rPr>
        <w:t xml:space="preserve"> the 20% threshold </w:t>
      </w:r>
      <w:r w:rsidR="00054CA7" w:rsidRPr="00C3120D">
        <w:rPr>
          <w:lang w:val="en-US"/>
        </w:rPr>
        <w:t xml:space="preserve">of </w:t>
      </w:r>
      <w:r w:rsidR="00791D31" w:rsidRPr="00C3120D">
        <w:rPr>
          <w:lang w:val="en-US"/>
        </w:rPr>
        <w:t>non-toxic</w:t>
      </w:r>
      <w:r w:rsidR="007B5747" w:rsidRPr="00C3120D">
        <w:rPr>
          <w:lang w:val="en-US"/>
        </w:rPr>
        <w:t xml:space="preserve"> </w:t>
      </w:r>
      <w:r w:rsidR="00054CA7" w:rsidRPr="00C3120D">
        <w:rPr>
          <w:lang w:val="en-US"/>
        </w:rPr>
        <w:t xml:space="preserve">values for </w:t>
      </w:r>
      <w:r w:rsidR="00791D31" w:rsidRPr="00C3120D">
        <w:rPr>
          <w:lang w:val="en-US"/>
        </w:rPr>
        <w:t>HRT of 1</w:t>
      </w:r>
      <w:r w:rsidR="00054CA7" w:rsidRPr="00C3120D">
        <w:rPr>
          <w:lang w:val="en-US"/>
        </w:rPr>
        <w:t xml:space="preserve"> and </w:t>
      </w:r>
      <w:r w:rsidR="00791D31" w:rsidRPr="00C3120D">
        <w:rPr>
          <w:lang w:val="en-US"/>
        </w:rPr>
        <w:t>2</w:t>
      </w:r>
      <w:r w:rsidR="00054CA7" w:rsidRPr="00C3120D">
        <w:rPr>
          <w:lang w:val="en-US"/>
        </w:rPr>
        <w:t xml:space="preserve"> days</w:t>
      </w:r>
      <w:r w:rsidR="007B5747" w:rsidRPr="00C3120D">
        <w:rPr>
          <w:lang w:val="en-US"/>
        </w:rPr>
        <w:t xml:space="preserve">, </w:t>
      </w:r>
      <w:r w:rsidR="00054CA7" w:rsidRPr="00C3120D">
        <w:rPr>
          <w:lang w:val="en-US"/>
        </w:rPr>
        <w:t xml:space="preserve">showing an increment of 14% </w:t>
      </w:r>
      <w:r w:rsidR="009448F7" w:rsidRPr="00C3120D">
        <w:rPr>
          <w:lang w:val="en-US"/>
        </w:rPr>
        <w:t xml:space="preserve">in toxicity </w:t>
      </w:r>
      <w:r w:rsidR="00054CA7" w:rsidRPr="00C3120D">
        <w:rPr>
          <w:lang w:val="en-US"/>
        </w:rPr>
        <w:t xml:space="preserve">due to the higher loading rate of the contaminants. Nevertheless, </w:t>
      </w:r>
      <w:r w:rsidR="00791D31" w:rsidRPr="00C3120D">
        <w:rPr>
          <w:lang w:val="en-US"/>
        </w:rPr>
        <w:t>better toxicity removal at the lower HRT of 0.5 days</w:t>
      </w:r>
      <w:r w:rsidR="00791D31" w:rsidRPr="00C3120D" w:rsidDel="00791D31">
        <w:rPr>
          <w:lang w:val="en-US"/>
        </w:rPr>
        <w:t xml:space="preserve"> </w:t>
      </w:r>
      <w:r w:rsidR="00791D31" w:rsidRPr="00C3120D">
        <w:rPr>
          <w:lang w:val="en-US"/>
        </w:rPr>
        <w:t xml:space="preserve">was </w:t>
      </w:r>
      <w:r w:rsidR="00054CA7" w:rsidRPr="00C3120D">
        <w:rPr>
          <w:lang w:val="en-US"/>
        </w:rPr>
        <w:t xml:space="preserve">obtained, probably </w:t>
      </w:r>
      <w:r w:rsidR="00A64784" w:rsidRPr="00C3120D">
        <w:rPr>
          <w:lang w:val="en-US"/>
        </w:rPr>
        <w:t>explained by an</w:t>
      </w:r>
      <w:r w:rsidR="00054CA7" w:rsidRPr="00C3120D">
        <w:rPr>
          <w:lang w:val="en-US"/>
        </w:rPr>
        <w:t xml:space="preserve"> adaptive response of biomass to the toxic mixture used.</w:t>
      </w:r>
    </w:p>
    <w:p w14:paraId="46208883" w14:textId="553AFC05" w:rsidR="00A02D18" w:rsidRPr="00C3120D" w:rsidRDefault="00A02D18" w:rsidP="007B5747">
      <w:pPr>
        <w:spacing w:line="480" w:lineRule="auto"/>
        <w:rPr>
          <w:lang w:val="en-US"/>
        </w:rPr>
      </w:pPr>
      <w:r w:rsidRPr="00C3120D">
        <w:rPr>
          <w:lang w:val="en-US"/>
        </w:rPr>
        <w:t xml:space="preserve">Only one study was found reporting </w:t>
      </w:r>
      <w:r w:rsidR="007B5747" w:rsidRPr="00C3120D">
        <w:rPr>
          <w:lang w:val="en-US"/>
        </w:rPr>
        <w:t xml:space="preserve">bacterial </w:t>
      </w:r>
      <w:proofErr w:type="spellStart"/>
      <w:r w:rsidR="00791D31" w:rsidRPr="00C3120D">
        <w:rPr>
          <w:lang w:val="en-US"/>
        </w:rPr>
        <w:t>biotoxicity</w:t>
      </w:r>
      <w:proofErr w:type="spellEnd"/>
      <w:r w:rsidR="007B5747" w:rsidRPr="00C3120D">
        <w:rPr>
          <w:lang w:val="en-US"/>
        </w:rPr>
        <w:t xml:space="preserve"> reduction from SMX</w:t>
      </w:r>
      <w:r w:rsidR="00791D31" w:rsidRPr="00C3120D">
        <w:rPr>
          <w:lang w:val="en-US"/>
        </w:rPr>
        <w:t xml:space="preserve"> after</w:t>
      </w:r>
      <w:r w:rsidR="007B5747" w:rsidRPr="00C3120D">
        <w:rPr>
          <w:lang w:val="en-US"/>
        </w:rPr>
        <w:t xml:space="preserve"> </w:t>
      </w:r>
      <w:r w:rsidRPr="00C3120D">
        <w:rPr>
          <w:lang w:val="en-US"/>
        </w:rPr>
        <w:t>treat</w:t>
      </w:r>
      <w:r w:rsidR="00791D31" w:rsidRPr="00C3120D">
        <w:rPr>
          <w:lang w:val="en-US"/>
        </w:rPr>
        <w:t>ment</w:t>
      </w:r>
      <w:r w:rsidRPr="00C3120D">
        <w:rPr>
          <w:lang w:val="en-US"/>
        </w:rPr>
        <w:t xml:space="preserve"> in</w:t>
      </w:r>
      <w:r w:rsidR="00791D31" w:rsidRPr="00C3120D">
        <w:rPr>
          <w:lang w:val="en-US"/>
        </w:rPr>
        <w:t xml:space="preserve"> a</w:t>
      </w:r>
      <w:r w:rsidRPr="00C3120D">
        <w:rPr>
          <w:lang w:val="en-US"/>
        </w:rPr>
        <w:t xml:space="preserve"> MFC</w:t>
      </w:r>
      <w:r w:rsidR="007B5747" w:rsidRPr="00C3120D">
        <w:rPr>
          <w:lang w:val="en-US"/>
        </w:rPr>
        <w:t xml:space="preserve"> (Wang et al. 2016). </w:t>
      </w:r>
      <w:r w:rsidR="00791D31" w:rsidRPr="00C3120D">
        <w:rPr>
          <w:lang w:val="en-US"/>
        </w:rPr>
        <w:t xml:space="preserve">Wang et al. </w:t>
      </w:r>
      <w:r w:rsidRPr="00C3120D">
        <w:rPr>
          <w:lang w:val="en-US"/>
        </w:rPr>
        <w:t xml:space="preserve">showed significant reduction of antibacterial activity </w:t>
      </w:r>
      <w:r w:rsidR="00791D31" w:rsidRPr="00C3120D">
        <w:rPr>
          <w:lang w:val="en-US"/>
        </w:rPr>
        <w:t>by</w:t>
      </w:r>
      <w:r w:rsidRPr="00C3120D">
        <w:rPr>
          <w:lang w:val="en-US"/>
        </w:rPr>
        <w:t xml:space="preserve"> SMX towards two bacterial species, </w:t>
      </w:r>
      <w:proofErr w:type="spellStart"/>
      <w:r w:rsidRPr="00C3120D">
        <w:rPr>
          <w:i/>
          <w:lang w:val="en-US"/>
        </w:rPr>
        <w:t>Shewanella</w:t>
      </w:r>
      <w:proofErr w:type="spellEnd"/>
      <w:r w:rsidRPr="00C3120D">
        <w:rPr>
          <w:i/>
          <w:lang w:val="en-US"/>
        </w:rPr>
        <w:t xml:space="preserve"> </w:t>
      </w:r>
      <w:proofErr w:type="spellStart"/>
      <w:r w:rsidRPr="00C3120D">
        <w:rPr>
          <w:i/>
          <w:lang w:val="en-US"/>
        </w:rPr>
        <w:t>oneidensis</w:t>
      </w:r>
      <w:proofErr w:type="spellEnd"/>
      <w:r w:rsidRPr="00C3120D">
        <w:rPr>
          <w:lang w:val="en-US"/>
        </w:rPr>
        <w:t xml:space="preserve"> MR-1 and </w:t>
      </w:r>
      <w:r w:rsidR="00E00D60" w:rsidRPr="00C3120D">
        <w:rPr>
          <w:i/>
          <w:lang w:val="en-US"/>
        </w:rPr>
        <w:t>Escherichia</w:t>
      </w:r>
      <w:r w:rsidRPr="00C3120D">
        <w:rPr>
          <w:i/>
          <w:lang w:val="en-US"/>
        </w:rPr>
        <w:t xml:space="preserve"> coli</w:t>
      </w:r>
      <w:r w:rsidRPr="00C3120D">
        <w:rPr>
          <w:lang w:val="en-US"/>
        </w:rPr>
        <w:t xml:space="preserve"> DH5</w:t>
      </w:r>
      <w:r w:rsidR="00E00D60" w:rsidRPr="00C3120D">
        <w:rPr>
          <w:lang w:val="en-US"/>
        </w:rPr>
        <w:t>.</w:t>
      </w:r>
    </w:p>
    <w:p w14:paraId="6921E7B3" w14:textId="7272A9CF" w:rsidR="007B5747" w:rsidRPr="00C3120D" w:rsidRDefault="007B5747" w:rsidP="007B5747">
      <w:pPr>
        <w:spacing w:line="480" w:lineRule="auto"/>
        <w:rPr>
          <w:lang w:val="en-US"/>
        </w:rPr>
      </w:pPr>
      <w:r w:rsidRPr="00C3120D">
        <w:rPr>
          <w:lang w:val="en-US"/>
        </w:rPr>
        <w:lastRenderedPageBreak/>
        <w:t xml:space="preserve">This persistent reduction in toxicity compared to the value obtained in the abiotic assay reinforces our idea of a strong </w:t>
      </w:r>
      <w:r w:rsidR="00791D31" w:rsidRPr="00C3120D">
        <w:rPr>
          <w:lang w:val="en-US"/>
        </w:rPr>
        <w:t xml:space="preserve">degradation </w:t>
      </w:r>
      <w:r w:rsidRPr="00C3120D">
        <w:rPr>
          <w:lang w:val="en-US"/>
        </w:rPr>
        <w:t xml:space="preserve">effect </w:t>
      </w:r>
      <w:r w:rsidR="00791D31" w:rsidRPr="00C3120D">
        <w:rPr>
          <w:lang w:val="en-US"/>
        </w:rPr>
        <w:t xml:space="preserve">by </w:t>
      </w:r>
      <w:r w:rsidRPr="00C3120D">
        <w:rPr>
          <w:lang w:val="en-US"/>
        </w:rPr>
        <w:t>the bacterial community in neutralizing the contaminants.</w:t>
      </w:r>
    </w:p>
    <w:p w14:paraId="54C29D43" w14:textId="528F4CC1" w:rsidR="00B10F07" w:rsidRPr="00C3120D" w:rsidRDefault="00791D31" w:rsidP="007B5747">
      <w:pPr>
        <w:spacing w:line="480" w:lineRule="auto"/>
        <w:rPr>
          <w:lang w:val="en-US"/>
        </w:rPr>
      </w:pPr>
      <w:r w:rsidRPr="00C3120D">
        <w:rPr>
          <w:lang w:val="en-US"/>
        </w:rPr>
        <w:t>The t</w:t>
      </w:r>
      <w:r w:rsidR="00FF5A4D" w:rsidRPr="00C3120D">
        <w:rPr>
          <w:lang w:val="en-US"/>
        </w:rPr>
        <w:t>oxicity of mix</w:t>
      </w:r>
      <w:r w:rsidRPr="00C3120D">
        <w:rPr>
          <w:lang w:val="en-US"/>
        </w:rPr>
        <w:t>ed</w:t>
      </w:r>
      <w:r w:rsidR="00FF5A4D" w:rsidRPr="00C3120D">
        <w:rPr>
          <w:lang w:val="en-US"/>
        </w:rPr>
        <w:t xml:space="preserve"> chemicals is a hot spot in environmental chemistry. A lot of work was published evaluating the environmental risk of mixtures of pollutant</w:t>
      </w:r>
      <w:r w:rsidRPr="00C3120D">
        <w:rPr>
          <w:lang w:val="en-US"/>
        </w:rPr>
        <w:t>s</w:t>
      </w:r>
      <w:r w:rsidR="009E1D46" w:rsidRPr="00C3120D">
        <w:rPr>
          <w:lang w:val="en-US"/>
        </w:rPr>
        <w:t xml:space="preserve"> on different ecosystems </w:t>
      </w:r>
      <w:r w:rsidR="005D3C7E" w:rsidRPr="00C3120D">
        <w:rPr>
          <w:lang w:val="en-US"/>
        </w:rPr>
        <w:t>(González-</w:t>
      </w:r>
      <w:proofErr w:type="spellStart"/>
      <w:r w:rsidR="005D3C7E" w:rsidRPr="00C3120D">
        <w:rPr>
          <w:lang w:val="en-US"/>
        </w:rPr>
        <w:t>Pleiter</w:t>
      </w:r>
      <w:proofErr w:type="spellEnd"/>
      <w:r w:rsidR="005D3C7E" w:rsidRPr="00C3120D">
        <w:rPr>
          <w:lang w:val="en-US"/>
        </w:rPr>
        <w:t>, et al., 2013; Melvin et al., 2014; Backhaus T., 2016)</w:t>
      </w:r>
      <w:r w:rsidR="00FF5A4D" w:rsidRPr="00C3120D">
        <w:rPr>
          <w:lang w:val="en-US"/>
        </w:rPr>
        <w:t xml:space="preserve">, </w:t>
      </w:r>
      <w:r w:rsidR="009E1D46" w:rsidRPr="00C3120D">
        <w:rPr>
          <w:lang w:val="en-US"/>
        </w:rPr>
        <w:t>and also the detoxification capability of treatments (</w:t>
      </w:r>
      <w:r w:rsidR="000A2AE4" w:rsidRPr="00C3120D">
        <w:rPr>
          <w:lang w:val="en-US"/>
        </w:rPr>
        <w:t>Wen et al., 2018;</w:t>
      </w:r>
      <w:r w:rsidR="004100EF" w:rsidRPr="00C3120D">
        <w:rPr>
          <w:lang w:val="en-US"/>
        </w:rPr>
        <w:t xml:space="preserve"> </w:t>
      </w:r>
      <w:proofErr w:type="spellStart"/>
      <w:r w:rsidR="004100EF" w:rsidRPr="00C3120D">
        <w:rPr>
          <w:lang w:val="en-US"/>
        </w:rPr>
        <w:t>Bansala</w:t>
      </w:r>
      <w:proofErr w:type="spellEnd"/>
      <w:r w:rsidR="004100EF" w:rsidRPr="00C3120D">
        <w:rPr>
          <w:lang w:val="en-US"/>
        </w:rPr>
        <w:t xml:space="preserve"> et al., 2019</w:t>
      </w:r>
      <w:r w:rsidR="009E1D46" w:rsidRPr="00C3120D">
        <w:rPr>
          <w:lang w:val="en-US"/>
        </w:rPr>
        <w:t xml:space="preserve">). But </w:t>
      </w:r>
      <w:r w:rsidR="00FF5A4D" w:rsidRPr="00C3120D">
        <w:rPr>
          <w:lang w:val="en-US"/>
        </w:rPr>
        <w:t>until now</w:t>
      </w:r>
      <w:r w:rsidR="00466A88" w:rsidRPr="00C3120D">
        <w:rPr>
          <w:lang w:val="en-US"/>
        </w:rPr>
        <w:t>,</w:t>
      </w:r>
      <w:r w:rsidR="00FF5A4D" w:rsidRPr="00C3120D">
        <w:rPr>
          <w:lang w:val="en-US"/>
        </w:rPr>
        <w:t xml:space="preserve"> </w:t>
      </w:r>
      <w:r w:rsidR="00EC45F3" w:rsidRPr="00C3120D">
        <w:rPr>
          <w:lang w:val="en-US"/>
        </w:rPr>
        <w:t xml:space="preserve">no data </w:t>
      </w:r>
      <w:r w:rsidRPr="00C3120D">
        <w:rPr>
          <w:lang w:val="en-US"/>
        </w:rPr>
        <w:t xml:space="preserve">has been </w:t>
      </w:r>
      <w:r w:rsidR="00EC45F3" w:rsidRPr="00C3120D">
        <w:rPr>
          <w:lang w:val="en-US"/>
        </w:rPr>
        <w:t xml:space="preserve">reported for </w:t>
      </w:r>
      <w:r w:rsidR="009E1D46" w:rsidRPr="00C3120D">
        <w:rPr>
          <w:lang w:val="en-US"/>
        </w:rPr>
        <w:t xml:space="preserve">detoxification of </w:t>
      </w:r>
      <w:r w:rsidRPr="00C3120D">
        <w:rPr>
          <w:lang w:val="en-US"/>
        </w:rPr>
        <w:t xml:space="preserve">a </w:t>
      </w:r>
      <w:r w:rsidR="009E1D46" w:rsidRPr="00C3120D">
        <w:rPr>
          <w:lang w:val="en-US"/>
        </w:rPr>
        <w:t xml:space="preserve">mixture of pharmaceuticals with </w:t>
      </w:r>
      <w:proofErr w:type="spellStart"/>
      <w:r w:rsidR="00EC45F3" w:rsidRPr="00C3120D">
        <w:rPr>
          <w:lang w:val="en-US"/>
        </w:rPr>
        <w:t>bioelectrochemical</w:t>
      </w:r>
      <w:proofErr w:type="spellEnd"/>
      <w:r w:rsidR="00EC45F3" w:rsidRPr="00C3120D">
        <w:rPr>
          <w:lang w:val="en-US"/>
        </w:rPr>
        <w:t xml:space="preserve"> reactors</w:t>
      </w:r>
      <w:r w:rsidR="009E1D46" w:rsidRPr="00C3120D">
        <w:rPr>
          <w:lang w:val="en-US"/>
        </w:rPr>
        <w:t>.</w:t>
      </w:r>
      <w:r w:rsidRPr="00C3120D">
        <w:rPr>
          <w:lang w:val="en-US"/>
        </w:rPr>
        <w:t xml:space="preserve"> </w:t>
      </w:r>
      <w:r w:rsidR="00BA15BE" w:rsidRPr="00C3120D">
        <w:rPr>
          <w:lang w:val="en-US"/>
        </w:rPr>
        <w:t xml:space="preserve">The </w:t>
      </w:r>
      <w:proofErr w:type="spellStart"/>
      <w:r w:rsidRPr="00C3120D">
        <w:rPr>
          <w:lang w:val="en-US"/>
        </w:rPr>
        <w:t>biofilter</w:t>
      </w:r>
      <w:proofErr w:type="spellEnd"/>
      <w:r w:rsidR="00254EAC" w:rsidRPr="00C3120D">
        <w:rPr>
          <w:lang w:val="en-US"/>
        </w:rPr>
        <w:t xml:space="preserve"> </w:t>
      </w:r>
      <w:r w:rsidR="00BA15BE" w:rsidRPr="00C3120D">
        <w:rPr>
          <w:lang w:val="en-US"/>
        </w:rPr>
        <w:t xml:space="preserve">evaluated in this work reached detoxification </w:t>
      </w:r>
      <w:r w:rsidR="009448F7" w:rsidRPr="00C3120D">
        <w:rPr>
          <w:lang w:val="en-US"/>
        </w:rPr>
        <w:t xml:space="preserve">efficiency </w:t>
      </w:r>
      <w:r w:rsidR="00466A88" w:rsidRPr="00C3120D">
        <w:rPr>
          <w:lang w:val="en-US"/>
        </w:rPr>
        <w:t>higher than 80% for both biosensors used at the shorter HRT of 0.5 days</w:t>
      </w:r>
      <w:r w:rsidR="00BA15BE" w:rsidRPr="00C3120D">
        <w:rPr>
          <w:lang w:val="en-US"/>
        </w:rPr>
        <w:t xml:space="preserve">, </w:t>
      </w:r>
      <w:r w:rsidR="00466A88" w:rsidRPr="00C3120D">
        <w:rPr>
          <w:lang w:val="en-US"/>
        </w:rPr>
        <w:t xml:space="preserve">lowering the toxicity of the effluent at </w:t>
      </w:r>
      <w:r w:rsidR="004100EF" w:rsidRPr="00C3120D">
        <w:rPr>
          <w:lang w:val="en-US"/>
        </w:rPr>
        <w:t xml:space="preserve">non-toxic level. </w:t>
      </w:r>
    </w:p>
    <w:p w14:paraId="4917E802" w14:textId="77777777" w:rsidR="0074622C" w:rsidRPr="00C3120D" w:rsidRDefault="0074622C" w:rsidP="0074622C">
      <w:pPr>
        <w:spacing w:line="480" w:lineRule="auto"/>
        <w:rPr>
          <w:lang w:val="en-US"/>
        </w:rPr>
      </w:pPr>
    </w:p>
    <w:p w14:paraId="352C784F" w14:textId="0A60D71B" w:rsidR="00D14386" w:rsidRPr="00C3120D" w:rsidRDefault="00CC6684" w:rsidP="006066D1">
      <w:pPr>
        <w:spacing w:line="480" w:lineRule="auto"/>
        <w:rPr>
          <w:b/>
          <w:lang w:val="en-US"/>
        </w:rPr>
      </w:pPr>
      <w:r w:rsidRPr="00C3120D">
        <w:rPr>
          <w:lang w:val="en-US"/>
        </w:rPr>
        <w:t>4</w:t>
      </w:r>
      <w:r w:rsidR="00E741FF" w:rsidRPr="00C3120D">
        <w:rPr>
          <w:b/>
          <w:lang w:val="en-US"/>
        </w:rPr>
        <w:t>. Conclusions</w:t>
      </w:r>
    </w:p>
    <w:p w14:paraId="0610318A" w14:textId="77777777" w:rsidR="00B566EC" w:rsidRPr="00C3120D" w:rsidRDefault="00B566EC" w:rsidP="006066D1">
      <w:pPr>
        <w:spacing w:line="480" w:lineRule="auto"/>
        <w:rPr>
          <w:b/>
          <w:lang w:val="en-US"/>
        </w:rPr>
      </w:pPr>
    </w:p>
    <w:p w14:paraId="0ACCD35E" w14:textId="4B793CB2" w:rsidR="00D050B3" w:rsidRPr="00C3120D" w:rsidRDefault="00D050B3" w:rsidP="00D050B3">
      <w:pPr>
        <w:spacing w:line="480" w:lineRule="auto"/>
        <w:rPr>
          <w:lang w:val="en-US"/>
        </w:rPr>
      </w:pPr>
      <w:r w:rsidRPr="00C3120D">
        <w:rPr>
          <w:lang w:val="en-US"/>
        </w:rPr>
        <w:t xml:space="preserve">The horizontal flow </w:t>
      </w:r>
      <w:proofErr w:type="spellStart"/>
      <w:r w:rsidRPr="00C3120D">
        <w:rPr>
          <w:lang w:val="en-US"/>
        </w:rPr>
        <w:t>bioelectrochemical</w:t>
      </w:r>
      <w:proofErr w:type="spellEnd"/>
      <w:r w:rsidRPr="00C3120D">
        <w:rPr>
          <w:lang w:val="en-US"/>
        </w:rPr>
        <w:t xml:space="preserve"> filter is effective for the elimination of EC from wastewater, reaching almost complete removal of most of drugs, without sacrificing the removal yield of organic matter or nitrogen species. System effluent result</w:t>
      </w:r>
      <w:r w:rsidR="00275D4D" w:rsidRPr="00C3120D">
        <w:rPr>
          <w:lang w:val="en-US"/>
        </w:rPr>
        <w:t>s</w:t>
      </w:r>
      <w:r w:rsidRPr="00C3120D">
        <w:rPr>
          <w:lang w:val="en-US"/>
        </w:rPr>
        <w:t xml:space="preserve"> non-toxic without polarization or complex reactor configurations. Given the minimal contribution of material sorption, in comparison to the overall removal, the </w:t>
      </w:r>
      <w:proofErr w:type="spellStart"/>
      <w:r w:rsidRPr="00C3120D">
        <w:rPr>
          <w:lang w:val="en-US"/>
        </w:rPr>
        <w:t>biofilter</w:t>
      </w:r>
      <w:proofErr w:type="spellEnd"/>
      <w:r w:rsidRPr="00C3120D">
        <w:rPr>
          <w:lang w:val="en-US"/>
        </w:rPr>
        <w:t xml:space="preserve"> mainly degraded pharmaceuticals through biological processes. Although deeper evaluation of these systems is required, this technology shows great promise as a low energy, high efficiently, and fully scalable method for addressing the growing EC problems in our waterways and ecosystems.</w:t>
      </w:r>
    </w:p>
    <w:p w14:paraId="74DE387B" w14:textId="77777777" w:rsidR="001905AC" w:rsidRPr="00C3120D" w:rsidRDefault="001905AC" w:rsidP="001B5B19">
      <w:pPr>
        <w:spacing w:line="480" w:lineRule="auto"/>
        <w:jc w:val="both"/>
        <w:rPr>
          <w:lang w:val="en-US"/>
        </w:rPr>
      </w:pPr>
    </w:p>
    <w:p w14:paraId="0C29CE62" w14:textId="77777777" w:rsidR="001905AC" w:rsidRPr="00C3120D" w:rsidRDefault="001905AC" w:rsidP="001905AC">
      <w:pPr>
        <w:spacing w:line="480" w:lineRule="auto"/>
        <w:rPr>
          <w:lang w:val="en-US"/>
        </w:rPr>
      </w:pPr>
      <w:r w:rsidRPr="00C3120D">
        <w:rPr>
          <w:lang w:val="en-US"/>
        </w:rPr>
        <w:t>E-supplementary data of this work can be found in online version of the paper</w:t>
      </w:r>
    </w:p>
    <w:p w14:paraId="3ADF3748" w14:textId="77777777" w:rsidR="00AE08B7" w:rsidRPr="00C3120D" w:rsidRDefault="00AE08B7" w:rsidP="006066D1">
      <w:pPr>
        <w:spacing w:line="480" w:lineRule="auto"/>
        <w:rPr>
          <w:b/>
          <w:lang w:val="en-US"/>
        </w:rPr>
      </w:pPr>
    </w:p>
    <w:p w14:paraId="2058890B" w14:textId="77777777" w:rsidR="00005B43" w:rsidRPr="00C3120D" w:rsidRDefault="00ED187E" w:rsidP="006066D1">
      <w:pPr>
        <w:spacing w:line="480" w:lineRule="auto"/>
        <w:rPr>
          <w:b/>
          <w:lang w:val="en-US"/>
        </w:rPr>
      </w:pPr>
      <w:r w:rsidRPr="00C3120D">
        <w:rPr>
          <w:b/>
          <w:lang w:val="en-US"/>
        </w:rPr>
        <w:t>Acknowledgements</w:t>
      </w:r>
    </w:p>
    <w:p w14:paraId="7F8E3433" w14:textId="77777777" w:rsidR="00005B43" w:rsidRPr="00C3120D" w:rsidRDefault="00005B43" w:rsidP="006066D1">
      <w:pPr>
        <w:spacing w:line="480" w:lineRule="auto"/>
        <w:rPr>
          <w:b/>
          <w:lang w:val="en-US"/>
        </w:rPr>
      </w:pPr>
    </w:p>
    <w:p w14:paraId="6DF4C32B" w14:textId="30B16683" w:rsidR="000451EF" w:rsidRDefault="0085738E" w:rsidP="0085738E">
      <w:pPr>
        <w:spacing w:line="480" w:lineRule="auto"/>
        <w:rPr>
          <w:lang w:val="en-US"/>
        </w:rPr>
      </w:pPr>
      <w:r w:rsidRPr="0085738E">
        <w:rPr>
          <w:lang w:val="en-US"/>
        </w:rPr>
        <w:t>This research was funded by the Spanish Ministry of Economy and</w:t>
      </w:r>
      <w:r>
        <w:rPr>
          <w:lang w:val="en-US"/>
        </w:rPr>
        <w:t xml:space="preserve"> </w:t>
      </w:r>
      <w:r w:rsidRPr="0085738E">
        <w:rPr>
          <w:lang w:val="en-US"/>
        </w:rPr>
        <w:t>Competitiveness through Grant CTM2015-71520-C2-1-R</w:t>
      </w:r>
      <w:r>
        <w:rPr>
          <w:lang w:val="en-US"/>
        </w:rPr>
        <w:t xml:space="preserve"> </w:t>
      </w:r>
      <w:r w:rsidRPr="0085738E">
        <w:rPr>
          <w:lang w:val="en-US"/>
        </w:rPr>
        <w:t xml:space="preserve">(MET4HOME); the Madrid Regional Government Grant P2018/EMT-4341 (REMTAVARES) and the </w:t>
      </w:r>
      <w:proofErr w:type="spellStart"/>
      <w:r w:rsidRPr="0085738E">
        <w:rPr>
          <w:lang w:val="en-US"/>
        </w:rPr>
        <w:t>Programme</w:t>
      </w:r>
      <w:proofErr w:type="spellEnd"/>
      <w:r w:rsidRPr="0085738E">
        <w:rPr>
          <w:lang w:val="en-US"/>
        </w:rPr>
        <w:t xml:space="preserve"> H2020-EU.2.1.4. -INDUSTRIAL LEADERSHIP - Leadership in enabling and industrial</w:t>
      </w:r>
      <w:r>
        <w:rPr>
          <w:lang w:val="en-US"/>
        </w:rPr>
        <w:t xml:space="preserve"> </w:t>
      </w:r>
      <w:r w:rsidRPr="0085738E">
        <w:rPr>
          <w:lang w:val="en-US"/>
        </w:rPr>
        <w:t>technologies – Biotechnology through Grant agreement 826244</w:t>
      </w:r>
      <w:r>
        <w:rPr>
          <w:lang w:val="en-US"/>
        </w:rPr>
        <w:t xml:space="preserve"> </w:t>
      </w:r>
      <w:r w:rsidRPr="0085738E">
        <w:rPr>
          <w:lang w:val="en-US"/>
        </w:rPr>
        <w:t xml:space="preserve">(Electricity driven Low Energy and Chemical input Technology </w:t>
      </w:r>
      <w:proofErr w:type="spellStart"/>
      <w:r w:rsidRPr="0085738E">
        <w:rPr>
          <w:lang w:val="en-US"/>
        </w:rPr>
        <w:t>foR</w:t>
      </w:r>
      <w:proofErr w:type="spellEnd"/>
      <w:r>
        <w:rPr>
          <w:lang w:val="en-US"/>
        </w:rPr>
        <w:t xml:space="preserve"> </w:t>
      </w:r>
      <w:r w:rsidRPr="0085738E">
        <w:rPr>
          <w:lang w:val="en-US"/>
        </w:rPr>
        <w:t>Accelerated bioremediation-</w:t>
      </w:r>
      <w:bookmarkStart w:id="0" w:name="_GoBack"/>
      <w:r w:rsidRPr="0085738E">
        <w:rPr>
          <w:lang w:val="en-US"/>
        </w:rPr>
        <w:t>ELECTRA</w:t>
      </w:r>
      <w:bookmarkEnd w:id="0"/>
      <w:r w:rsidRPr="0085738E">
        <w:rPr>
          <w:lang w:val="en-US"/>
        </w:rPr>
        <w:t>)</w:t>
      </w:r>
    </w:p>
    <w:p w14:paraId="20B66CBC" w14:textId="77777777" w:rsidR="0085738E" w:rsidRPr="00C3120D" w:rsidRDefault="0085738E" w:rsidP="0085738E">
      <w:pPr>
        <w:spacing w:line="480" w:lineRule="auto"/>
        <w:rPr>
          <w:lang w:val="en-US"/>
        </w:rPr>
      </w:pPr>
    </w:p>
    <w:p w14:paraId="61F036C4" w14:textId="77777777" w:rsidR="000451EF" w:rsidRPr="00C3120D" w:rsidRDefault="00ED187E" w:rsidP="00DE4277">
      <w:pPr>
        <w:spacing w:line="480" w:lineRule="auto"/>
        <w:rPr>
          <w:b/>
          <w:lang w:val="en-US"/>
        </w:rPr>
      </w:pPr>
      <w:r w:rsidRPr="00C3120D">
        <w:rPr>
          <w:b/>
          <w:lang w:val="en-US"/>
        </w:rPr>
        <w:t>References</w:t>
      </w:r>
    </w:p>
    <w:p w14:paraId="5771D7A4" w14:textId="77777777" w:rsidR="00B566EC" w:rsidRPr="00C3120D" w:rsidRDefault="00B566EC" w:rsidP="00DE4277">
      <w:pPr>
        <w:spacing w:line="480" w:lineRule="auto"/>
        <w:rPr>
          <w:b/>
          <w:lang w:val="en-US"/>
        </w:rPr>
      </w:pPr>
    </w:p>
    <w:p w14:paraId="456A91A2" w14:textId="01096B43" w:rsidR="00DE4277" w:rsidRPr="00C3120D" w:rsidRDefault="00DE4277" w:rsidP="00E80022">
      <w:pPr>
        <w:spacing w:after="160" w:line="480" w:lineRule="auto"/>
        <w:contextualSpacing/>
        <w:rPr>
          <w:rFonts w:eastAsia="Calibri"/>
          <w:lang w:eastAsia="en-US"/>
        </w:rPr>
      </w:pPr>
      <w:proofErr w:type="spellStart"/>
      <w:r w:rsidRPr="00C3120D">
        <w:rPr>
          <w:rFonts w:eastAsia="Calibri"/>
          <w:lang w:val="en-US" w:eastAsia="en-US"/>
        </w:rPr>
        <w:t>Abbasi</w:t>
      </w:r>
      <w:proofErr w:type="spellEnd"/>
      <w:r w:rsidRPr="00C3120D">
        <w:rPr>
          <w:rFonts w:eastAsia="Calibri"/>
          <w:lang w:val="en-US" w:eastAsia="en-US"/>
        </w:rPr>
        <w:t xml:space="preserve">, U., Jin, W., Pervez, A., Bhatti, Z.A., Tariq, M., </w:t>
      </w:r>
      <w:proofErr w:type="spellStart"/>
      <w:r w:rsidRPr="00C3120D">
        <w:rPr>
          <w:rFonts w:eastAsia="Calibri"/>
          <w:lang w:val="en-US" w:eastAsia="en-US"/>
        </w:rPr>
        <w:t>Shaheen</w:t>
      </w:r>
      <w:proofErr w:type="spellEnd"/>
      <w:r w:rsidRPr="00C3120D">
        <w:rPr>
          <w:rFonts w:eastAsia="Calibri"/>
          <w:lang w:val="en-US" w:eastAsia="en-US"/>
        </w:rPr>
        <w:t xml:space="preserve">, S., Iqbal, A., Mahmood, Q. 2016. Anaerobic microbial fuel cell treating combined industrial wastewater: Correlation of electricity generation with pollutants. </w:t>
      </w:r>
      <w:proofErr w:type="spellStart"/>
      <w:r w:rsidRPr="00C3120D">
        <w:rPr>
          <w:rFonts w:eastAsia="Calibri"/>
          <w:lang w:eastAsia="en-US"/>
        </w:rPr>
        <w:t>Bioresour</w:t>
      </w:r>
      <w:proofErr w:type="spellEnd"/>
      <w:r w:rsidR="00375CA4" w:rsidRPr="00C3120D">
        <w:rPr>
          <w:rFonts w:eastAsia="Calibri"/>
          <w:lang w:eastAsia="en-US"/>
        </w:rPr>
        <w:t>.</w:t>
      </w:r>
      <w:r w:rsidRPr="00C3120D">
        <w:rPr>
          <w:rFonts w:eastAsia="Calibri"/>
          <w:lang w:eastAsia="en-US"/>
        </w:rPr>
        <w:t xml:space="preserve"> </w:t>
      </w:r>
      <w:proofErr w:type="spellStart"/>
      <w:r w:rsidRPr="00C3120D">
        <w:rPr>
          <w:rFonts w:eastAsia="Calibri"/>
          <w:lang w:eastAsia="en-US"/>
        </w:rPr>
        <w:t>Technol</w:t>
      </w:r>
      <w:proofErr w:type="spellEnd"/>
      <w:r w:rsidR="00375CA4" w:rsidRPr="00C3120D">
        <w:rPr>
          <w:rFonts w:eastAsia="Calibri"/>
          <w:lang w:eastAsia="en-US"/>
        </w:rPr>
        <w:t>.</w:t>
      </w:r>
      <w:r w:rsidRPr="00C3120D">
        <w:rPr>
          <w:rFonts w:eastAsia="Calibri"/>
          <w:lang w:eastAsia="en-US"/>
        </w:rPr>
        <w:t>, 200, 1-7.</w:t>
      </w:r>
    </w:p>
    <w:p w14:paraId="7F87117A" w14:textId="77777777" w:rsidR="00275C9E" w:rsidRPr="00C3120D" w:rsidRDefault="00275C9E" w:rsidP="00E80022">
      <w:pPr>
        <w:spacing w:after="160" w:line="480" w:lineRule="auto"/>
        <w:contextualSpacing/>
        <w:rPr>
          <w:rFonts w:eastAsia="Calibri"/>
          <w:lang w:eastAsia="en-US"/>
        </w:rPr>
      </w:pPr>
    </w:p>
    <w:p w14:paraId="2461D2A3" w14:textId="0277A1C8" w:rsidR="00DE4277" w:rsidRPr="00C3120D" w:rsidRDefault="00DE4277" w:rsidP="00E80022">
      <w:pPr>
        <w:spacing w:after="160" w:line="480" w:lineRule="auto"/>
        <w:contextualSpacing/>
        <w:rPr>
          <w:rFonts w:eastAsia="Calibri"/>
          <w:lang w:val="en-US" w:eastAsia="en-US"/>
        </w:rPr>
      </w:pPr>
      <w:r w:rsidRPr="00C3120D">
        <w:rPr>
          <w:rFonts w:eastAsia="Calibri"/>
          <w:lang w:eastAsia="en-US"/>
        </w:rPr>
        <w:t xml:space="preserve">Aguirre-Sierra, A., </w:t>
      </w:r>
      <w:proofErr w:type="spellStart"/>
      <w:r w:rsidRPr="00C3120D">
        <w:rPr>
          <w:rFonts w:eastAsia="Calibri"/>
          <w:lang w:eastAsia="en-US"/>
        </w:rPr>
        <w:t>Bacchetti</w:t>
      </w:r>
      <w:proofErr w:type="spellEnd"/>
      <w:r w:rsidRPr="00C3120D">
        <w:rPr>
          <w:rFonts w:eastAsia="Calibri"/>
          <w:lang w:eastAsia="en-US"/>
        </w:rPr>
        <w:t xml:space="preserve">-De </w:t>
      </w:r>
      <w:proofErr w:type="spellStart"/>
      <w:r w:rsidRPr="00C3120D">
        <w:rPr>
          <w:rFonts w:eastAsia="Calibri"/>
          <w:lang w:eastAsia="en-US"/>
        </w:rPr>
        <w:t>Gregoris</w:t>
      </w:r>
      <w:proofErr w:type="spellEnd"/>
      <w:r w:rsidRPr="00C3120D">
        <w:rPr>
          <w:rFonts w:eastAsia="Calibri"/>
          <w:lang w:eastAsia="en-US"/>
        </w:rPr>
        <w:t xml:space="preserve">, T., Berna, A., Salas, J.J., </w:t>
      </w:r>
      <w:proofErr w:type="spellStart"/>
      <w:r w:rsidRPr="00C3120D">
        <w:rPr>
          <w:rFonts w:eastAsia="Calibri"/>
          <w:lang w:eastAsia="en-US"/>
        </w:rPr>
        <w:t>Aragon</w:t>
      </w:r>
      <w:proofErr w:type="spellEnd"/>
      <w:r w:rsidRPr="00C3120D">
        <w:rPr>
          <w:rFonts w:eastAsia="Calibri"/>
          <w:lang w:eastAsia="en-US"/>
        </w:rPr>
        <w:t>, C., Esteve-</w:t>
      </w:r>
      <w:proofErr w:type="spellStart"/>
      <w:r w:rsidRPr="00C3120D">
        <w:rPr>
          <w:rFonts w:eastAsia="Calibri"/>
          <w:lang w:eastAsia="en-US"/>
        </w:rPr>
        <w:t>Nunez</w:t>
      </w:r>
      <w:proofErr w:type="spellEnd"/>
      <w:r w:rsidRPr="00C3120D">
        <w:rPr>
          <w:rFonts w:eastAsia="Calibri"/>
          <w:lang w:eastAsia="en-US"/>
        </w:rPr>
        <w:t xml:space="preserve">, A. 2016. </w:t>
      </w:r>
      <w:r w:rsidRPr="00C3120D">
        <w:rPr>
          <w:rFonts w:eastAsia="Calibri"/>
          <w:lang w:val="en-US" w:eastAsia="en-US"/>
        </w:rPr>
        <w:t xml:space="preserve">Microbial electrochemical systems outperform fixed-bed </w:t>
      </w:r>
      <w:proofErr w:type="spellStart"/>
      <w:r w:rsidRPr="00C3120D">
        <w:rPr>
          <w:rFonts w:eastAsia="Calibri"/>
          <w:lang w:val="en-US" w:eastAsia="en-US"/>
        </w:rPr>
        <w:t>biofilters</w:t>
      </w:r>
      <w:proofErr w:type="spellEnd"/>
      <w:r w:rsidRPr="00C3120D">
        <w:rPr>
          <w:rFonts w:eastAsia="Calibri"/>
          <w:lang w:val="en-US" w:eastAsia="en-US"/>
        </w:rPr>
        <w:t xml:space="preserve"> in cleaning up urban wastewater. </w:t>
      </w:r>
      <w:r w:rsidR="00E11101" w:rsidRPr="00C3120D">
        <w:rPr>
          <w:rFonts w:eastAsia="Calibri"/>
          <w:lang w:val="en-US" w:eastAsia="en-US"/>
        </w:rPr>
        <w:t>Environ. Sci. Water Res. Technol.</w:t>
      </w:r>
      <w:r w:rsidRPr="00C3120D">
        <w:rPr>
          <w:rFonts w:eastAsia="Calibri"/>
          <w:lang w:val="en-US" w:eastAsia="en-US"/>
        </w:rPr>
        <w:t>, 2(6), 984-993.</w:t>
      </w:r>
    </w:p>
    <w:p w14:paraId="42F5CB29" w14:textId="77777777" w:rsidR="00275C9E" w:rsidRPr="00C3120D" w:rsidRDefault="00275C9E" w:rsidP="00E80022">
      <w:pPr>
        <w:spacing w:after="160" w:line="480" w:lineRule="auto"/>
        <w:contextualSpacing/>
        <w:rPr>
          <w:rFonts w:eastAsia="Calibri"/>
          <w:lang w:val="en-US" w:eastAsia="en-US"/>
        </w:rPr>
      </w:pPr>
    </w:p>
    <w:p w14:paraId="75B106A1" w14:textId="0E6039D9"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Backhaus, T. 2016. Environmental Risk Assessment of Pharmaceutical Mixtures: Demands, Gaps, and Possible Bridges. AAPS Journal, 18(4), 804-813.</w:t>
      </w:r>
    </w:p>
    <w:p w14:paraId="1C97FF5E" w14:textId="77777777" w:rsidR="00275C9E" w:rsidRPr="00C3120D" w:rsidRDefault="00275C9E" w:rsidP="00E80022">
      <w:pPr>
        <w:spacing w:after="160" w:line="480" w:lineRule="auto"/>
        <w:contextualSpacing/>
        <w:rPr>
          <w:rFonts w:eastAsia="Calibri"/>
          <w:lang w:val="en-US" w:eastAsia="en-US"/>
        </w:rPr>
      </w:pPr>
    </w:p>
    <w:p w14:paraId="23583571" w14:textId="4832F333" w:rsidR="00DE4277" w:rsidRPr="00C3120D" w:rsidRDefault="00DE4277" w:rsidP="00E80022">
      <w:pPr>
        <w:spacing w:after="160" w:line="480" w:lineRule="auto"/>
        <w:contextualSpacing/>
        <w:rPr>
          <w:rFonts w:eastAsia="Calibri"/>
          <w:lang w:val="pt-BR" w:eastAsia="en-US"/>
        </w:rPr>
      </w:pPr>
      <w:proofErr w:type="spellStart"/>
      <w:r w:rsidRPr="00C3120D">
        <w:rPr>
          <w:rFonts w:eastAsia="Calibri"/>
          <w:lang w:val="pt-BR" w:eastAsia="en-US"/>
        </w:rPr>
        <w:lastRenderedPageBreak/>
        <w:t>Bansal</w:t>
      </w:r>
      <w:proofErr w:type="spellEnd"/>
      <w:r w:rsidRPr="00C3120D">
        <w:rPr>
          <w:rFonts w:eastAsia="Calibri"/>
          <w:lang w:val="pt-BR" w:eastAsia="en-US"/>
        </w:rPr>
        <w:t xml:space="preserve">, P., </w:t>
      </w:r>
      <w:proofErr w:type="spellStart"/>
      <w:r w:rsidRPr="00C3120D">
        <w:rPr>
          <w:rFonts w:eastAsia="Calibri"/>
          <w:lang w:val="pt-BR" w:eastAsia="en-US"/>
        </w:rPr>
        <w:t>Verma</w:t>
      </w:r>
      <w:proofErr w:type="spellEnd"/>
      <w:r w:rsidRPr="00C3120D">
        <w:rPr>
          <w:rFonts w:eastAsia="Calibri"/>
          <w:lang w:val="pt-BR" w:eastAsia="en-US"/>
        </w:rPr>
        <w:t xml:space="preserve">, A., </w:t>
      </w:r>
      <w:proofErr w:type="spellStart"/>
      <w:r w:rsidRPr="00C3120D">
        <w:rPr>
          <w:rFonts w:eastAsia="Calibri"/>
          <w:lang w:val="pt-BR" w:eastAsia="en-US"/>
        </w:rPr>
        <w:t>Talwar</w:t>
      </w:r>
      <w:proofErr w:type="spellEnd"/>
      <w:r w:rsidRPr="00C3120D">
        <w:rPr>
          <w:rFonts w:eastAsia="Calibri"/>
          <w:lang w:val="pt-BR" w:eastAsia="en-US"/>
        </w:rPr>
        <w:t xml:space="preserve">, S. 2018. </w:t>
      </w:r>
      <w:proofErr w:type="gramStart"/>
      <w:r w:rsidRPr="00C3120D">
        <w:rPr>
          <w:rFonts w:eastAsia="Calibri"/>
          <w:lang w:val="en-US" w:eastAsia="en-US"/>
        </w:rPr>
        <w:t xml:space="preserve">Detoxification of real pharmaceutical wastewater by integrating </w:t>
      </w:r>
      <w:proofErr w:type="spellStart"/>
      <w:r w:rsidRPr="00C3120D">
        <w:rPr>
          <w:rFonts w:eastAsia="Calibri"/>
          <w:lang w:val="en-US" w:eastAsia="en-US"/>
        </w:rPr>
        <w:t>photocatalysis</w:t>
      </w:r>
      <w:proofErr w:type="spellEnd"/>
      <w:r w:rsidRPr="00C3120D">
        <w:rPr>
          <w:rFonts w:eastAsia="Calibri"/>
          <w:lang w:val="en-US" w:eastAsia="en-US"/>
        </w:rPr>
        <w:t xml:space="preserve"> and photo-Fenton in fixed-mode.</w:t>
      </w:r>
      <w:proofErr w:type="gramEnd"/>
      <w:r w:rsidRPr="00C3120D">
        <w:rPr>
          <w:rFonts w:eastAsia="Calibri"/>
          <w:lang w:val="en-US" w:eastAsia="en-US"/>
        </w:rPr>
        <w:t xml:space="preserve"> </w:t>
      </w:r>
      <w:proofErr w:type="spellStart"/>
      <w:r w:rsidRPr="00C3120D">
        <w:rPr>
          <w:rFonts w:eastAsia="Calibri"/>
          <w:lang w:val="pt-BR" w:eastAsia="en-US"/>
        </w:rPr>
        <w:t>Chem</w:t>
      </w:r>
      <w:proofErr w:type="spellEnd"/>
      <w:r w:rsidRPr="00C3120D">
        <w:rPr>
          <w:rFonts w:eastAsia="Calibri"/>
          <w:lang w:val="pt-BR" w:eastAsia="en-US"/>
        </w:rPr>
        <w:t>. Eng. J., 349, 838-848.</w:t>
      </w:r>
    </w:p>
    <w:p w14:paraId="65A8D4F3" w14:textId="77777777" w:rsidR="00275C9E" w:rsidRPr="00C3120D" w:rsidRDefault="00275C9E" w:rsidP="00E80022">
      <w:pPr>
        <w:spacing w:after="160" w:line="480" w:lineRule="auto"/>
        <w:contextualSpacing/>
        <w:rPr>
          <w:rFonts w:eastAsia="Calibri"/>
          <w:lang w:val="pt-BR" w:eastAsia="en-US"/>
        </w:rPr>
      </w:pPr>
    </w:p>
    <w:p w14:paraId="0A06F9B5" w14:textId="78F2B2CB" w:rsidR="00DE4277" w:rsidRPr="00C3120D" w:rsidRDefault="00DE4277" w:rsidP="00E80022">
      <w:pPr>
        <w:spacing w:after="160" w:line="480" w:lineRule="auto"/>
        <w:contextualSpacing/>
        <w:rPr>
          <w:rFonts w:eastAsia="Calibri"/>
          <w:lang w:eastAsia="en-US"/>
        </w:rPr>
      </w:pPr>
      <w:proofErr w:type="spellStart"/>
      <w:r w:rsidRPr="00C3120D">
        <w:rPr>
          <w:rFonts w:eastAsia="Calibri"/>
          <w:lang w:val="pt-BR" w:eastAsia="en-US"/>
        </w:rPr>
        <w:t>Borjas</w:t>
      </w:r>
      <w:proofErr w:type="spellEnd"/>
      <w:r w:rsidRPr="00C3120D">
        <w:rPr>
          <w:rFonts w:eastAsia="Calibri"/>
          <w:lang w:val="pt-BR" w:eastAsia="en-US"/>
        </w:rPr>
        <w:t xml:space="preserve">, Z., Ortiz, J.M., </w:t>
      </w:r>
      <w:proofErr w:type="spellStart"/>
      <w:r w:rsidRPr="00C3120D">
        <w:rPr>
          <w:rFonts w:eastAsia="Calibri"/>
          <w:lang w:val="pt-BR" w:eastAsia="en-US"/>
        </w:rPr>
        <w:t>Aldaz</w:t>
      </w:r>
      <w:proofErr w:type="spellEnd"/>
      <w:r w:rsidRPr="00C3120D">
        <w:rPr>
          <w:rFonts w:eastAsia="Calibri"/>
          <w:lang w:val="pt-BR" w:eastAsia="en-US"/>
        </w:rPr>
        <w:t xml:space="preserve">, A., </w:t>
      </w:r>
      <w:proofErr w:type="spellStart"/>
      <w:r w:rsidRPr="00C3120D">
        <w:rPr>
          <w:rFonts w:eastAsia="Calibri"/>
          <w:lang w:val="pt-BR" w:eastAsia="en-US"/>
        </w:rPr>
        <w:t>Feliu</w:t>
      </w:r>
      <w:proofErr w:type="spellEnd"/>
      <w:r w:rsidRPr="00C3120D">
        <w:rPr>
          <w:rFonts w:eastAsia="Calibri"/>
          <w:lang w:val="pt-BR" w:eastAsia="en-US"/>
        </w:rPr>
        <w:t>, J., Esteve-</w:t>
      </w:r>
      <w:proofErr w:type="spellStart"/>
      <w:r w:rsidRPr="00C3120D">
        <w:rPr>
          <w:rFonts w:eastAsia="Calibri"/>
          <w:lang w:val="pt-BR" w:eastAsia="en-US"/>
        </w:rPr>
        <w:t>Núñez</w:t>
      </w:r>
      <w:proofErr w:type="spellEnd"/>
      <w:r w:rsidRPr="00C3120D">
        <w:rPr>
          <w:rFonts w:eastAsia="Calibri"/>
          <w:lang w:val="pt-BR" w:eastAsia="en-US"/>
        </w:rPr>
        <w:t xml:space="preserve">, A. 2015. </w:t>
      </w:r>
      <w:r w:rsidRPr="00C3120D">
        <w:rPr>
          <w:rFonts w:eastAsia="Calibri"/>
          <w:lang w:val="en-US" w:eastAsia="en-US"/>
        </w:rPr>
        <w:t xml:space="preserve">Strategies for reducing the start-up operation of microbial electrochemical treatments of urban wastewater. </w:t>
      </w:r>
      <w:proofErr w:type="spellStart"/>
      <w:r w:rsidRPr="00C3120D">
        <w:rPr>
          <w:rFonts w:eastAsia="Calibri"/>
          <w:lang w:eastAsia="en-US"/>
        </w:rPr>
        <w:t>Energies</w:t>
      </w:r>
      <w:proofErr w:type="spellEnd"/>
      <w:r w:rsidRPr="00C3120D">
        <w:rPr>
          <w:rFonts w:eastAsia="Calibri"/>
          <w:lang w:eastAsia="en-US"/>
        </w:rPr>
        <w:t>, 8(12), 14064-14077.</w:t>
      </w:r>
    </w:p>
    <w:p w14:paraId="11C208C4" w14:textId="77777777" w:rsidR="00275C9E" w:rsidRPr="00C3120D" w:rsidRDefault="00275C9E" w:rsidP="00E80022">
      <w:pPr>
        <w:spacing w:after="160" w:line="480" w:lineRule="auto"/>
        <w:contextualSpacing/>
        <w:rPr>
          <w:rFonts w:eastAsia="Calibri"/>
          <w:lang w:eastAsia="en-US"/>
        </w:rPr>
      </w:pPr>
    </w:p>
    <w:p w14:paraId="48A65D6F" w14:textId="6B5F1128" w:rsidR="00DE4277" w:rsidRPr="00C3120D" w:rsidRDefault="00DE4277" w:rsidP="00E80022">
      <w:pPr>
        <w:spacing w:after="160" w:line="480" w:lineRule="auto"/>
        <w:contextualSpacing/>
        <w:rPr>
          <w:rFonts w:eastAsia="Calibri"/>
          <w:lang w:val="en-US" w:eastAsia="en-US"/>
        </w:rPr>
      </w:pPr>
      <w:proofErr w:type="spellStart"/>
      <w:r w:rsidRPr="00C3120D">
        <w:rPr>
          <w:rFonts w:eastAsia="Calibri"/>
          <w:lang w:eastAsia="en-US"/>
        </w:rPr>
        <w:t>Cecconet</w:t>
      </w:r>
      <w:proofErr w:type="spellEnd"/>
      <w:r w:rsidRPr="00C3120D">
        <w:rPr>
          <w:rFonts w:eastAsia="Calibri"/>
          <w:lang w:eastAsia="en-US"/>
        </w:rPr>
        <w:t xml:space="preserve">, D., </w:t>
      </w:r>
      <w:proofErr w:type="spellStart"/>
      <w:r w:rsidRPr="00C3120D">
        <w:rPr>
          <w:rFonts w:eastAsia="Calibri"/>
          <w:lang w:eastAsia="en-US"/>
        </w:rPr>
        <w:t>Molognoni</w:t>
      </w:r>
      <w:proofErr w:type="spellEnd"/>
      <w:r w:rsidRPr="00C3120D">
        <w:rPr>
          <w:rFonts w:eastAsia="Calibri"/>
          <w:lang w:eastAsia="en-US"/>
        </w:rPr>
        <w:t xml:space="preserve">, D., </w:t>
      </w:r>
      <w:proofErr w:type="spellStart"/>
      <w:r w:rsidRPr="00C3120D">
        <w:rPr>
          <w:rFonts w:eastAsia="Calibri"/>
          <w:lang w:eastAsia="en-US"/>
        </w:rPr>
        <w:t>Callegari</w:t>
      </w:r>
      <w:proofErr w:type="spellEnd"/>
      <w:r w:rsidRPr="00C3120D">
        <w:rPr>
          <w:rFonts w:eastAsia="Calibri"/>
          <w:lang w:eastAsia="en-US"/>
        </w:rPr>
        <w:t xml:space="preserve">, A., </w:t>
      </w:r>
      <w:proofErr w:type="spellStart"/>
      <w:r w:rsidRPr="00C3120D">
        <w:rPr>
          <w:rFonts w:eastAsia="Calibri"/>
          <w:lang w:eastAsia="en-US"/>
        </w:rPr>
        <w:t>Capodaglio</w:t>
      </w:r>
      <w:proofErr w:type="spellEnd"/>
      <w:r w:rsidRPr="00C3120D">
        <w:rPr>
          <w:rFonts w:eastAsia="Calibri"/>
          <w:lang w:eastAsia="en-US"/>
        </w:rPr>
        <w:t xml:space="preserve">, A.G. 2017. </w:t>
      </w:r>
      <w:r w:rsidRPr="00C3120D">
        <w:rPr>
          <w:rFonts w:eastAsia="Calibri"/>
          <w:lang w:val="en-US" w:eastAsia="en-US"/>
        </w:rPr>
        <w:t xml:space="preserve">Biological combination processes for efficient removal of pharmaceutically active compounds from wastewater: A review and future perspectives. </w:t>
      </w:r>
      <w:r w:rsidR="00E11101" w:rsidRPr="00C3120D">
        <w:rPr>
          <w:rFonts w:eastAsia="Calibri"/>
          <w:lang w:val="en-US" w:eastAsia="en-US"/>
        </w:rPr>
        <w:t>J. Environ. Chem. Eng.</w:t>
      </w:r>
      <w:r w:rsidRPr="00C3120D">
        <w:rPr>
          <w:rFonts w:eastAsia="Calibri"/>
          <w:lang w:val="en-US" w:eastAsia="en-US"/>
        </w:rPr>
        <w:t>, 5(4), 3590-3603.</w:t>
      </w:r>
    </w:p>
    <w:p w14:paraId="188EE4CD" w14:textId="77777777" w:rsidR="00275C9E" w:rsidRPr="00C3120D" w:rsidRDefault="00275C9E" w:rsidP="00E80022">
      <w:pPr>
        <w:spacing w:after="160" w:line="480" w:lineRule="auto"/>
        <w:contextualSpacing/>
        <w:rPr>
          <w:rFonts w:eastAsia="Calibri"/>
          <w:lang w:val="en-US" w:eastAsia="en-US"/>
        </w:rPr>
      </w:pPr>
    </w:p>
    <w:p w14:paraId="315B4C82" w14:textId="4044B4EA"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Chang, Y.T., Yang, C.W., Chang, Y.J., Chang, T.C., Wei, D.J. 2014. The treatment of PPCP-containing sewage in an anoxic/aerobic reactor coupled with a novel design of solid plain graphite-plates microbial fuel cell. </w:t>
      </w:r>
      <w:r w:rsidR="00E11101" w:rsidRPr="00C3120D">
        <w:rPr>
          <w:rFonts w:eastAsia="Calibri"/>
          <w:lang w:val="en-US" w:eastAsia="en-US"/>
        </w:rPr>
        <w:t>Biomed Res. Int.</w:t>
      </w:r>
      <w:r w:rsidRPr="00C3120D">
        <w:rPr>
          <w:rFonts w:eastAsia="Calibri"/>
          <w:lang w:val="en-US" w:eastAsia="en-US"/>
        </w:rPr>
        <w:t>, 2014.</w:t>
      </w:r>
    </w:p>
    <w:p w14:paraId="4EEBE611" w14:textId="77777777" w:rsidR="00275C9E" w:rsidRPr="00C3120D" w:rsidRDefault="00275C9E" w:rsidP="00E80022">
      <w:pPr>
        <w:spacing w:after="160" w:line="480" w:lineRule="auto"/>
        <w:contextualSpacing/>
        <w:rPr>
          <w:rFonts w:eastAsia="Calibri"/>
          <w:lang w:val="en-US" w:eastAsia="en-US"/>
        </w:rPr>
      </w:pPr>
    </w:p>
    <w:p w14:paraId="1692E142" w14:textId="791740E2"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Chen, S., </w:t>
      </w:r>
      <w:proofErr w:type="spellStart"/>
      <w:r w:rsidRPr="00C3120D">
        <w:rPr>
          <w:rFonts w:eastAsia="Calibri"/>
          <w:lang w:val="en-US" w:eastAsia="en-US"/>
        </w:rPr>
        <w:t>Rotaru</w:t>
      </w:r>
      <w:proofErr w:type="spellEnd"/>
      <w:r w:rsidRPr="00C3120D">
        <w:rPr>
          <w:rFonts w:eastAsia="Calibri"/>
          <w:lang w:val="en-US" w:eastAsia="en-US"/>
        </w:rPr>
        <w:t xml:space="preserve">, A.E., Shrestha, P.M., </w:t>
      </w:r>
      <w:proofErr w:type="spellStart"/>
      <w:r w:rsidRPr="00C3120D">
        <w:rPr>
          <w:rFonts w:eastAsia="Calibri"/>
          <w:lang w:val="en-US" w:eastAsia="en-US"/>
        </w:rPr>
        <w:t>Malvankar</w:t>
      </w:r>
      <w:proofErr w:type="spellEnd"/>
      <w:r w:rsidRPr="00C3120D">
        <w:rPr>
          <w:rFonts w:eastAsia="Calibri"/>
          <w:lang w:val="en-US" w:eastAsia="en-US"/>
        </w:rPr>
        <w:t xml:space="preserve">, N.S., Liu, F., Fan, W., </w:t>
      </w:r>
      <w:proofErr w:type="spellStart"/>
      <w:r w:rsidRPr="00C3120D">
        <w:rPr>
          <w:rFonts w:eastAsia="Calibri"/>
          <w:lang w:val="en-US" w:eastAsia="en-US"/>
        </w:rPr>
        <w:t>Nevin</w:t>
      </w:r>
      <w:proofErr w:type="spellEnd"/>
      <w:r w:rsidRPr="00C3120D">
        <w:rPr>
          <w:rFonts w:eastAsia="Calibri"/>
          <w:lang w:val="en-US" w:eastAsia="en-US"/>
        </w:rPr>
        <w:t xml:space="preserve">, K.P., </w:t>
      </w:r>
      <w:proofErr w:type="spellStart"/>
      <w:r w:rsidRPr="00C3120D">
        <w:rPr>
          <w:rFonts w:eastAsia="Calibri"/>
          <w:lang w:val="en-US" w:eastAsia="en-US"/>
        </w:rPr>
        <w:t>Lovley</w:t>
      </w:r>
      <w:proofErr w:type="spellEnd"/>
      <w:r w:rsidRPr="00C3120D">
        <w:rPr>
          <w:rFonts w:eastAsia="Calibri"/>
          <w:lang w:val="en-US" w:eastAsia="en-US"/>
        </w:rPr>
        <w:t xml:space="preserve">, D.R. 2014. Promoting interspecies electron transfer with </w:t>
      </w:r>
      <w:proofErr w:type="spellStart"/>
      <w:r w:rsidRPr="00C3120D">
        <w:rPr>
          <w:rFonts w:eastAsia="Calibri"/>
          <w:lang w:val="en-US" w:eastAsia="en-US"/>
        </w:rPr>
        <w:t>biochar</w:t>
      </w:r>
      <w:proofErr w:type="spellEnd"/>
      <w:r w:rsidRPr="00C3120D">
        <w:rPr>
          <w:rFonts w:eastAsia="Calibri"/>
          <w:lang w:val="en-US" w:eastAsia="en-US"/>
        </w:rPr>
        <w:t>. Sci. Rep., 4.</w:t>
      </w:r>
      <w:r w:rsidR="00C16589" w:rsidRPr="00C3120D">
        <w:rPr>
          <w:lang w:val="en-US"/>
        </w:rPr>
        <w:t xml:space="preserve"> </w:t>
      </w:r>
      <w:r w:rsidR="00C16589" w:rsidRPr="00C3120D">
        <w:rPr>
          <w:rFonts w:eastAsia="Calibri"/>
          <w:lang w:val="en-US" w:eastAsia="en-US"/>
        </w:rPr>
        <w:t>DOI: 10.1038/srep05019</w:t>
      </w:r>
    </w:p>
    <w:p w14:paraId="43DF5BD3" w14:textId="77777777" w:rsidR="00275C9E" w:rsidRPr="00C3120D" w:rsidRDefault="00275C9E" w:rsidP="00E80022">
      <w:pPr>
        <w:spacing w:after="160" w:line="480" w:lineRule="auto"/>
        <w:contextualSpacing/>
        <w:rPr>
          <w:rFonts w:eastAsia="Calibri"/>
          <w:lang w:val="en-US" w:eastAsia="en-US"/>
        </w:rPr>
      </w:pPr>
    </w:p>
    <w:p w14:paraId="1BD86623" w14:textId="4A3AED80" w:rsidR="00DE4277" w:rsidRPr="00C3120D" w:rsidRDefault="00DE4277" w:rsidP="00E80022">
      <w:pPr>
        <w:spacing w:after="160" w:line="480" w:lineRule="auto"/>
        <w:contextualSpacing/>
        <w:rPr>
          <w:rFonts w:eastAsia="Calibri"/>
          <w:lang w:val="en-US" w:eastAsia="en-US"/>
        </w:rPr>
      </w:pPr>
      <w:proofErr w:type="spellStart"/>
      <w:r w:rsidRPr="00C3120D">
        <w:rPr>
          <w:rFonts w:eastAsia="Calibri"/>
          <w:lang w:val="en-US" w:eastAsia="en-US"/>
        </w:rPr>
        <w:t>Domínguez-Garay</w:t>
      </w:r>
      <w:proofErr w:type="spellEnd"/>
      <w:r w:rsidRPr="00C3120D">
        <w:rPr>
          <w:rFonts w:eastAsia="Calibri"/>
          <w:lang w:val="en-US" w:eastAsia="en-US"/>
        </w:rPr>
        <w:t xml:space="preserve">, A., </w:t>
      </w:r>
      <w:proofErr w:type="spellStart"/>
      <w:r w:rsidRPr="00C3120D">
        <w:rPr>
          <w:rFonts w:eastAsia="Calibri"/>
          <w:lang w:val="en-US" w:eastAsia="en-US"/>
        </w:rPr>
        <w:t>Quejigo</w:t>
      </w:r>
      <w:proofErr w:type="spellEnd"/>
      <w:r w:rsidRPr="00C3120D">
        <w:rPr>
          <w:rFonts w:eastAsia="Calibri"/>
          <w:lang w:val="en-US" w:eastAsia="en-US"/>
        </w:rPr>
        <w:t xml:space="preserve">, J.R., </w:t>
      </w:r>
      <w:proofErr w:type="spellStart"/>
      <w:r w:rsidRPr="00C3120D">
        <w:rPr>
          <w:rFonts w:eastAsia="Calibri"/>
          <w:lang w:val="en-US" w:eastAsia="en-US"/>
        </w:rPr>
        <w:t>Dörfler</w:t>
      </w:r>
      <w:proofErr w:type="spellEnd"/>
      <w:r w:rsidRPr="00C3120D">
        <w:rPr>
          <w:rFonts w:eastAsia="Calibri"/>
          <w:lang w:val="en-US" w:eastAsia="en-US"/>
        </w:rPr>
        <w:t xml:space="preserve">, U., </w:t>
      </w:r>
      <w:proofErr w:type="spellStart"/>
      <w:r w:rsidRPr="00C3120D">
        <w:rPr>
          <w:rFonts w:eastAsia="Calibri"/>
          <w:lang w:val="en-US" w:eastAsia="en-US"/>
        </w:rPr>
        <w:t>Schroll</w:t>
      </w:r>
      <w:proofErr w:type="spellEnd"/>
      <w:r w:rsidRPr="00C3120D">
        <w:rPr>
          <w:rFonts w:eastAsia="Calibri"/>
          <w:lang w:val="en-US" w:eastAsia="en-US"/>
        </w:rPr>
        <w:t xml:space="preserve">, R., </w:t>
      </w:r>
      <w:proofErr w:type="spellStart"/>
      <w:r w:rsidRPr="00C3120D">
        <w:rPr>
          <w:rFonts w:eastAsia="Calibri"/>
          <w:lang w:val="en-US" w:eastAsia="en-US"/>
        </w:rPr>
        <w:t>Esteve-Núñez</w:t>
      </w:r>
      <w:proofErr w:type="spellEnd"/>
      <w:r w:rsidRPr="00C3120D">
        <w:rPr>
          <w:rFonts w:eastAsia="Calibri"/>
          <w:lang w:val="en-US" w:eastAsia="en-US"/>
        </w:rPr>
        <w:t xml:space="preserve">, A. 2018. </w:t>
      </w:r>
      <w:proofErr w:type="spellStart"/>
      <w:r w:rsidRPr="00C3120D">
        <w:rPr>
          <w:rFonts w:eastAsia="Calibri"/>
          <w:lang w:val="en-US" w:eastAsia="en-US"/>
        </w:rPr>
        <w:t>Bioelectroventing</w:t>
      </w:r>
      <w:proofErr w:type="spellEnd"/>
      <w:r w:rsidRPr="00C3120D">
        <w:rPr>
          <w:rFonts w:eastAsia="Calibri"/>
          <w:lang w:val="en-US" w:eastAsia="en-US"/>
        </w:rPr>
        <w:t xml:space="preserve">: an electrochemical-assisted bioremediation strategy for cleaning-up atrazine-polluted soils. </w:t>
      </w:r>
      <w:proofErr w:type="spellStart"/>
      <w:r w:rsidR="00A12DEF" w:rsidRPr="00C3120D">
        <w:rPr>
          <w:rFonts w:eastAsia="Calibri"/>
          <w:lang w:val="en-US" w:eastAsia="en-US"/>
        </w:rPr>
        <w:t>Microb</w:t>
      </w:r>
      <w:proofErr w:type="spellEnd"/>
      <w:r w:rsidR="00A12DEF" w:rsidRPr="00C3120D">
        <w:rPr>
          <w:rFonts w:eastAsia="Calibri"/>
          <w:lang w:val="en-US" w:eastAsia="en-US"/>
        </w:rPr>
        <w:t xml:space="preserve">. </w:t>
      </w:r>
      <w:proofErr w:type="spellStart"/>
      <w:r w:rsidR="00A12DEF" w:rsidRPr="00C3120D">
        <w:rPr>
          <w:rFonts w:eastAsia="Calibri"/>
          <w:lang w:val="en-US" w:eastAsia="en-US"/>
        </w:rPr>
        <w:t>Biotechnol</w:t>
      </w:r>
      <w:proofErr w:type="spellEnd"/>
      <w:r w:rsidR="00A12DEF" w:rsidRPr="00C3120D">
        <w:rPr>
          <w:rFonts w:eastAsia="Calibri"/>
          <w:lang w:val="en-US" w:eastAsia="en-US"/>
        </w:rPr>
        <w:t>.</w:t>
      </w:r>
      <w:r w:rsidRPr="00C3120D">
        <w:rPr>
          <w:rFonts w:eastAsia="Calibri"/>
          <w:lang w:val="en-US" w:eastAsia="en-US"/>
        </w:rPr>
        <w:t>, 11(1), 50-62.</w:t>
      </w:r>
    </w:p>
    <w:p w14:paraId="30C98411" w14:textId="77777777" w:rsidR="00275C9E" w:rsidRPr="00C3120D" w:rsidRDefault="00275C9E" w:rsidP="00E80022">
      <w:pPr>
        <w:spacing w:after="160" w:line="480" w:lineRule="auto"/>
        <w:contextualSpacing/>
        <w:rPr>
          <w:rFonts w:eastAsia="Calibri"/>
          <w:lang w:val="en-US" w:eastAsia="en-US"/>
        </w:rPr>
      </w:pPr>
    </w:p>
    <w:p w14:paraId="587E1E26" w14:textId="55D7F8EE" w:rsidR="00DE4277" w:rsidRPr="00C3120D" w:rsidRDefault="00DE4277" w:rsidP="00E80022">
      <w:pPr>
        <w:spacing w:after="160" w:line="480" w:lineRule="auto"/>
        <w:contextualSpacing/>
        <w:rPr>
          <w:rFonts w:eastAsia="Calibri"/>
          <w:lang w:eastAsia="en-US"/>
        </w:rPr>
      </w:pPr>
      <w:r w:rsidRPr="00C3120D">
        <w:rPr>
          <w:rFonts w:eastAsia="Calibri"/>
          <w:lang w:val="en-US" w:eastAsia="en-US"/>
        </w:rPr>
        <w:lastRenderedPageBreak/>
        <w:t xml:space="preserve">The European Pollutant Release and Transfer Register (E-PRTR). </w:t>
      </w:r>
      <w:hyperlink r:id="rId10" w:history="1">
        <w:r w:rsidR="00275C9E" w:rsidRPr="00C3120D">
          <w:rPr>
            <w:rStyle w:val="Hipervnculo"/>
            <w:rFonts w:eastAsia="Calibri"/>
            <w:color w:val="auto"/>
          </w:rPr>
          <w:t xml:space="preserve">https://www.eea.europa.eu/data-and-maps/data/member-states-reporting-art-7-under-the-european-pollutant-release-and-transfer-register-e-prtr-regulation-19. </w:t>
        </w:r>
        <w:proofErr w:type="spellStart"/>
        <w:r w:rsidR="00275C9E" w:rsidRPr="00C3120D">
          <w:rPr>
            <w:rStyle w:val="Hipervnculo"/>
            <w:rFonts w:eastAsia="Calibri"/>
            <w:color w:val="auto"/>
          </w:rPr>
          <w:t>December</w:t>
        </w:r>
        <w:proofErr w:type="spellEnd"/>
        <w:r w:rsidR="00275C9E" w:rsidRPr="00C3120D">
          <w:rPr>
            <w:rStyle w:val="Hipervnculo"/>
            <w:rFonts w:eastAsia="Calibri"/>
            <w:color w:val="auto"/>
          </w:rPr>
          <w:t xml:space="preserve"> 12th 2018</w:t>
        </w:r>
      </w:hyperlink>
    </w:p>
    <w:p w14:paraId="1F8C83E5" w14:textId="77777777" w:rsidR="00275C9E" w:rsidRPr="00C3120D" w:rsidRDefault="00275C9E" w:rsidP="00E80022">
      <w:pPr>
        <w:spacing w:after="160" w:line="480" w:lineRule="auto"/>
        <w:contextualSpacing/>
        <w:rPr>
          <w:rFonts w:eastAsia="Calibri"/>
          <w:lang w:eastAsia="en-US"/>
        </w:rPr>
      </w:pPr>
    </w:p>
    <w:p w14:paraId="795771B7" w14:textId="407ACDC8" w:rsidR="00DE4277" w:rsidRPr="00C3120D" w:rsidRDefault="00DE4277" w:rsidP="00E80022">
      <w:pPr>
        <w:spacing w:after="160" w:line="480" w:lineRule="auto"/>
        <w:contextualSpacing/>
        <w:rPr>
          <w:rFonts w:eastAsia="Calibri"/>
          <w:lang w:val="pt-BR" w:eastAsia="en-US"/>
        </w:rPr>
      </w:pPr>
      <w:r w:rsidRPr="00C3120D">
        <w:rPr>
          <w:rFonts w:eastAsia="Calibri"/>
          <w:lang w:eastAsia="en-US"/>
        </w:rPr>
        <w:t>González-</w:t>
      </w:r>
      <w:proofErr w:type="spellStart"/>
      <w:r w:rsidRPr="00C3120D">
        <w:rPr>
          <w:rFonts w:eastAsia="Calibri"/>
          <w:lang w:eastAsia="en-US"/>
        </w:rPr>
        <w:t>Pleiter</w:t>
      </w:r>
      <w:proofErr w:type="spellEnd"/>
      <w:r w:rsidRPr="00C3120D">
        <w:rPr>
          <w:rFonts w:eastAsia="Calibri"/>
          <w:lang w:eastAsia="en-US"/>
        </w:rPr>
        <w:t xml:space="preserve">, M., Gonzalo, S., Rodea-Palomares, I., Leganés, F., Rosal, R., Boltes, K., Marco, E., Fernández-Piñas, F. 2013. </w:t>
      </w:r>
      <w:r w:rsidRPr="00C3120D">
        <w:rPr>
          <w:rFonts w:eastAsia="Calibri"/>
          <w:lang w:val="en-US" w:eastAsia="en-US"/>
        </w:rPr>
        <w:t xml:space="preserve">Toxicity of five antibiotics and their mixtures towards photosynthetic aquatic organisms: Implications for environmental risk assessment. </w:t>
      </w:r>
      <w:proofErr w:type="spellStart"/>
      <w:r w:rsidRPr="00C3120D">
        <w:rPr>
          <w:rFonts w:eastAsia="Calibri"/>
          <w:lang w:val="pt-BR" w:eastAsia="en-US"/>
        </w:rPr>
        <w:t>Water</w:t>
      </w:r>
      <w:proofErr w:type="spellEnd"/>
      <w:r w:rsidRPr="00C3120D">
        <w:rPr>
          <w:rFonts w:eastAsia="Calibri"/>
          <w:lang w:val="pt-BR" w:eastAsia="en-US"/>
        </w:rPr>
        <w:t xml:space="preserve"> Res</w:t>
      </w:r>
      <w:r w:rsidR="00927C89" w:rsidRPr="00C3120D">
        <w:rPr>
          <w:rFonts w:eastAsia="Calibri"/>
          <w:lang w:val="pt-BR" w:eastAsia="en-US"/>
        </w:rPr>
        <w:t>.</w:t>
      </w:r>
      <w:r w:rsidRPr="00C3120D">
        <w:rPr>
          <w:rFonts w:eastAsia="Calibri"/>
          <w:lang w:val="pt-BR" w:eastAsia="en-US"/>
        </w:rPr>
        <w:t>, 47(6), 2050-2064.</w:t>
      </w:r>
    </w:p>
    <w:p w14:paraId="7F75F2BD" w14:textId="77777777" w:rsidR="00275C9E" w:rsidRPr="00C3120D" w:rsidRDefault="00275C9E" w:rsidP="00E80022">
      <w:pPr>
        <w:spacing w:after="160" w:line="480" w:lineRule="auto"/>
        <w:contextualSpacing/>
        <w:rPr>
          <w:rFonts w:eastAsia="Calibri"/>
          <w:lang w:val="pt-BR" w:eastAsia="en-US"/>
        </w:rPr>
      </w:pPr>
    </w:p>
    <w:p w14:paraId="2AB2787C" w14:textId="4AA85CC8" w:rsidR="00DE4277" w:rsidRPr="00C3120D" w:rsidRDefault="00DE4277" w:rsidP="00E80022">
      <w:pPr>
        <w:spacing w:after="160" w:line="480" w:lineRule="auto"/>
        <w:contextualSpacing/>
        <w:rPr>
          <w:rFonts w:eastAsia="Calibri"/>
          <w:lang w:val="en-US" w:eastAsia="en-US"/>
        </w:rPr>
      </w:pPr>
      <w:proofErr w:type="spellStart"/>
      <w:r w:rsidRPr="00C3120D">
        <w:rPr>
          <w:rFonts w:eastAsia="Calibri"/>
          <w:lang w:val="pt-BR" w:eastAsia="en-US"/>
        </w:rPr>
        <w:t>Gorito</w:t>
      </w:r>
      <w:proofErr w:type="spellEnd"/>
      <w:r w:rsidRPr="00C3120D">
        <w:rPr>
          <w:rFonts w:eastAsia="Calibri"/>
          <w:lang w:val="pt-BR" w:eastAsia="en-US"/>
        </w:rPr>
        <w:t xml:space="preserve">, A.M., Ribeiro, A.R., Almeida, C.M.R., Silva, A.M.T. 2017. </w:t>
      </w:r>
      <w:r w:rsidRPr="00C3120D">
        <w:rPr>
          <w:rFonts w:eastAsia="Calibri"/>
          <w:lang w:val="en-US" w:eastAsia="en-US"/>
        </w:rPr>
        <w:t>A review on the application of constructed wetlands for the removal of priority substances and contaminants of emerging concern listed in recently launched EU legislation. Environ</w:t>
      </w:r>
      <w:r w:rsidR="00927C89" w:rsidRPr="00C3120D">
        <w:rPr>
          <w:rFonts w:eastAsia="Calibri"/>
          <w:lang w:val="en-US" w:eastAsia="en-US"/>
        </w:rPr>
        <w:t>.</w:t>
      </w:r>
      <w:r w:rsidRPr="00C3120D">
        <w:rPr>
          <w:rFonts w:eastAsia="Calibri"/>
          <w:lang w:val="en-US" w:eastAsia="en-US"/>
        </w:rPr>
        <w:t xml:space="preserve"> </w:t>
      </w:r>
      <w:proofErr w:type="spellStart"/>
      <w:r w:rsidRPr="00C3120D">
        <w:rPr>
          <w:rFonts w:eastAsia="Calibri"/>
          <w:lang w:val="en-US" w:eastAsia="en-US"/>
        </w:rPr>
        <w:t>Pollut</w:t>
      </w:r>
      <w:proofErr w:type="spellEnd"/>
      <w:r w:rsidR="00927C89" w:rsidRPr="00C3120D">
        <w:rPr>
          <w:rFonts w:eastAsia="Calibri"/>
          <w:lang w:val="en-US" w:eastAsia="en-US"/>
        </w:rPr>
        <w:t>.</w:t>
      </w:r>
      <w:r w:rsidRPr="00C3120D">
        <w:rPr>
          <w:rFonts w:eastAsia="Calibri"/>
          <w:lang w:val="en-US" w:eastAsia="en-US"/>
        </w:rPr>
        <w:t>, 227, 428-443.</w:t>
      </w:r>
    </w:p>
    <w:p w14:paraId="5DFD73EB" w14:textId="77777777" w:rsidR="00213F7D" w:rsidRPr="00C3120D" w:rsidRDefault="00213F7D" w:rsidP="00E80022">
      <w:pPr>
        <w:spacing w:after="160" w:line="480" w:lineRule="auto"/>
        <w:contextualSpacing/>
        <w:rPr>
          <w:rFonts w:eastAsia="Calibri"/>
          <w:lang w:val="en-US" w:eastAsia="en-US"/>
        </w:rPr>
      </w:pPr>
    </w:p>
    <w:p w14:paraId="1BC50265" w14:textId="5A0ED7A9" w:rsidR="00DE4277" w:rsidRPr="00C3120D" w:rsidRDefault="00DE4277" w:rsidP="00346A8B">
      <w:pPr>
        <w:spacing w:after="160" w:line="480" w:lineRule="auto"/>
        <w:contextualSpacing/>
        <w:rPr>
          <w:rFonts w:eastAsia="Calibri"/>
          <w:lang w:val="en-US" w:eastAsia="en-US"/>
        </w:rPr>
      </w:pPr>
      <w:proofErr w:type="spellStart"/>
      <w:r w:rsidRPr="00C3120D">
        <w:rPr>
          <w:rFonts w:eastAsia="Calibri"/>
          <w:lang w:val="en-US" w:eastAsia="en-US"/>
        </w:rPr>
        <w:t>Gurusamy</w:t>
      </w:r>
      <w:proofErr w:type="spellEnd"/>
      <w:r w:rsidRPr="00C3120D">
        <w:rPr>
          <w:rFonts w:eastAsia="Calibri"/>
          <w:lang w:val="en-US" w:eastAsia="en-US"/>
        </w:rPr>
        <w:t xml:space="preserve">, R., Natarajan, S. 2013. Current status on biochemistry and molecular biology of microbial degradation of nicotine. </w:t>
      </w:r>
      <w:r w:rsidR="004002A4" w:rsidRPr="00C3120D">
        <w:rPr>
          <w:rFonts w:eastAsia="Calibri"/>
          <w:lang w:val="en-US" w:eastAsia="en-US"/>
        </w:rPr>
        <w:t>Sci. World J.</w:t>
      </w:r>
      <w:r w:rsidRPr="00C3120D">
        <w:rPr>
          <w:rFonts w:eastAsia="Calibri"/>
          <w:lang w:val="en-US" w:eastAsia="en-US"/>
        </w:rPr>
        <w:t xml:space="preserve">, </w:t>
      </w:r>
      <w:r w:rsidR="00346A8B" w:rsidRPr="00C3120D">
        <w:rPr>
          <w:lang w:val="en-US"/>
        </w:rPr>
        <w:t xml:space="preserve"> </w:t>
      </w:r>
      <w:r w:rsidR="00D24F47" w:rsidRPr="00C3120D">
        <w:rPr>
          <w:lang w:val="en-US"/>
        </w:rPr>
        <w:t>doi</w:t>
      </w:r>
      <w:r w:rsidR="00346A8B" w:rsidRPr="00C3120D">
        <w:rPr>
          <w:lang w:val="en-US"/>
        </w:rPr>
        <w:t xml:space="preserve">: </w:t>
      </w:r>
      <w:r w:rsidR="00346A8B" w:rsidRPr="00C3120D">
        <w:rPr>
          <w:rFonts w:eastAsia="Calibri"/>
          <w:lang w:val="en-US" w:eastAsia="en-US"/>
        </w:rPr>
        <w:t>0.1155/2013/125385</w:t>
      </w:r>
    </w:p>
    <w:p w14:paraId="1E770AE0" w14:textId="77777777" w:rsidR="00275C9E" w:rsidRPr="00C3120D" w:rsidRDefault="00275C9E" w:rsidP="00E80022">
      <w:pPr>
        <w:spacing w:after="160" w:line="480" w:lineRule="auto"/>
        <w:contextualSpacing/>
        <w:rPr>
          <w:rFonts w:eastAsia="Calibri"/>
          <w:lang w:val="en-US" w:eastAsia="en-US"/>
        </w:rPr>
      </w:pPr>
    </w:p>
    <w:p w14:paraId="6FF98BE5" w14:textId="7FF34A8D" w:rsidR="00DE4277" w:rsidRPr="00C3120D" w:rsidRDefault="00DE4277" w:rsidP="00E80022">
      <w:pPr>
        <w:spacing w:after="160" w:line="480" w:lineRule="auto"/>
        <w:contextualSpacing/>
        <w:rPr>
          <w:rFonts w:eastAsia="Calibri"/>
          <w:lang w:val="en-US" w:eastAsia="en-US"/>
        </w:rPr>
      </w:pPr>
      <w:proofErr w:type="spellStart"/>
      <w:r w:rsidRPr="00C3120D">
        <w:rPr>
          <w:rFonts w:eastAsia="Calibri"/>
          <w:lang w:val="en-US" w:eastAsia="en-US"/>
        </w:rPr>
        <w:t>Gyenge-Szabó</w:t>
      </w:r>
      <w:proofErr w:type="spellEnd"/>
      <w:r w:rsidRPr="00C3120D">
        <w:rPr>
          <w:rFonts w:eastAsia="Calibri"/>
          <w:lang w:val="en-US" w:eastAsia="en-US"/>
        </w:rPr>
        <w:t xml:space="preserve">, Z., </w:t>
      </w:r>
      <w:proofErr w:type="spellStart"/>
      <w:r w:rsidRPr="00C3120D">
        <w:rPr>
          <w:rFonts w:eastAsia="Calibri"/>
          <w:lang w:val="en-US" w:eastAsia="en-US"/>
        </w:rPr>
        <w:t>Szoboszlai</w:t>
      </w:r>
      <w:proofErr w:type="spellEnd"/>
      <w:r w:rsidRPr="00C3120D">
        <w:rPr>
          <w:rFonts w:eastAsia="Calibri"/>
          <w:lang w:val="en-US" w:eastAsia="en-US"/>
        </w:rPr>
        <w:t xml:space="preserve">, N., </w:t>
      </w:r>
      <w:proofErr w:type="spellStart"/>
      <w:r w:rsidRPr="00C3120D">
        <w:rPr>
          <w:rFonts w:eastAsia="Calibri"/>
          <w:lang w:val="en-US" w:eastAsia="en-US"/>
        </w:rPr>
        <w:t>Frigyes</w:t>
      </w:r>
      <w:proofErr w:type="spellEnd"/>
      <w:r w:rsidRPr="00C3120D">
        <w:rPr>
          <w:rFonts w:eastAsia="Calibri"/>
          <w:lang w:val="en-US" w:eastAsia="en-US"/>
        </w:rPr>
        <w:t xml:space="preserve">, D., </w:t>
      </w:r>
      <w:proofErr w:type="spellStart"/>
      <w:r w:rsidRPr="00C3120D">
        <w:rPr>
          <w:rFonts w:eastAsia="Calibri"/>
          <w:lang w:val="en-US" w:eastAsia="en-US"/>
        </w:rPr>
        <w:t>Záray</w:t>
      </w:r>
      <w:proofErr w:type="spellEnd"/>
      <w:r w:rsidRPr="00C3120D">
        <w:rPr>
          <w:rFonts w:eastAsia="Calibri"/>
          <w:lang w:val="en-US" w:eastAsia="en-US"/>
        </w:rPr>
        <w:t xml:space="preserve">, G., </w:t>
      </w:r>
      <w:proofErr w:type="spellStart"/>
      <w:r w:rsidRPr="00C3120D">
        <w:rPr>
          <w:rFonts w:eastAsia="Calibri"/>
          <w:lang w:val="en-US" w:eastAsia="en-US"/>
        </w:rPr>
        <w:t>Mihucz</w:t>
      </w:r>
      <w:proofErr w:type="spellEnd"/>
      <w:r w:rsidRPr="00C3120D">
        <w:rPr>
          <w:rFonts w:eastAsia="Calibri"/>
          <w:lang w:val="en-US" w:eastAsia="en-US"/>
        </w:rPr>
        <w:t xml:space="preserve">, V.G. 2014. Monitoring of four dipyrone metabolites in communal wastewater by solid phase extraction liquid chromatography electrospray ionization quadrupole time-of-flight mass spectrometry. </w:t>
      </w:r>
      <w:r w:rsidR="00FD1362" w:rsidRPr="00C3120D">
        <w:rPr>
          <w:rFonts w:eastAsia="Calibri"/>
          <w:lang w:val="en-US" w:eastAsia="en-US"/>
        </w:rPr>
        <w:t>J. Pharm. Biomed. Anal.</w:t>
      </w:r>
      <w:r w:rsidRPr="00C3120D">
        <w:rPr>
          <w:rFonts w:eastAsia="Calibri"/>
          <w:lang w:val="en-US" w:eastAsia="en-US"/>
        </w:rPr>
        <w:t>, 90, 58-63.</w:t>
      </w:r>
    </w:p>
    <w:p w14:paraId="4731B3FC" w14:textId="77777777" w:rsidR="00275C9E" w:rsidRPr="00C3120D" w:rsidRDefault="00275C9E" w:rsidP="00E80022">
      <w:pPr>
        <w:spacing w:after="160" w:line="480" w:lineRule="auto"/>
        <w:contextualSpacing/>
        <w:rPr>
          <w:rFonts w:eastAsia="Calibri"/>
          <w:lang w:val="en-US" w:eastAsia="en-US"/>
        </w:rPr>
      </w:pPr>
    </w:p>
    <w:p w14:paraId="5378BAAA" w14:textId="765BD6D6" w:rsidR="00DE4277" w:rsidRPr="00C3120D" w:rsidRDefault="006E4374" w:rsidP="00E80022">
      <w:pPr>
        <w:spacing w:after="160" w:line="480" w:lineRule="auto"/>
        <w:contextualSpacing/>
        <w:rPr>
          <w:rFonts w:eastAsia="Calibri"/>
          <w:lang w:val="en-US" w:eastAsia="en-US"/>
        </w:rPr>
      </w:pPr>
      <w:r w:rsidRPr="00C3120D">
        <w:rPr>
          <w:rFonts w:eastAsia="Calibri"/>
          <w:lang w:val="en-US" w:eastAsia="en-US"/>
        </w:rPr>
        <w:lastRenderedPageBreak/>
        <w:t xml:space="preserve">Ibrahim, S., </w:t>
      </w:r>
      <w:proofErr w:type="spellStart"/>
      <w:r w:rsidRPr="00C3120D">
        <w:rPr>
          <w:rFonts w:eastAsia="Calibri"/>
          <w:lang w:val="en-US" w:eastAsia="en-US"/>
        </w:rPr>
        <w:t>Shukor</w:t>
      </w:r>
      <w:proofErr w:type="spellEnd"/>
      <w:r w:rsidRPr="00C3120D">
        <w:rPr>
          <w:rFonts w:eastAsia="Calibri"/>
          <w:lang w:val="en-US" w:eastAsia="en-US"/>
        </w:rPr>
        <w:t xml:space="preserve">, M.Y., Syed, M., Ab Rahman, N.A., Abdul Khalil, K., Khalid, A., Ahmad, S.A. 2014. Bacterial degradation of caffeine: A review. Asian </w:t>
      </w:r>
      <w:r w:rsidR="00455B7F" w:rsidRPr="00C3120D">
        <w:rPr>
          <w:rFonts w:eastAsia="Calibri"/>
          <w:lang w:val="en-US" w:eastAsia="en-US"/>
        </w:rPr>
        <w:t xml:space="preserve">J. </w:t>
      </w:r>
      <w:r w:rsidRPr="00C3120D">
        <w:rPr>
          <w:rFonts w:eastAsia="Calibri"/>
          <w:lang w:val="en-US" w:eastAsia="en-US"/>
        </w:rPr>
        <w:t>of Plant Biol</w:t>
      </w:r>
      <w:r w:rsidR="00455B7F" w:rsidRPr="00C3120D">
        <w:rPr>
          <w:rFonts w:eastAsia="Calibri"/>
          <w:lang w:val="en-US" w:eastAsia="en-US"/>
        </w:rPr>
        <w:t>.</w:t>
      </w:r>
      <w:r w:rsidRPr="00C3120D">
        <w:rPr>
          <w:rFonts w:eastAsia="Calibri"/>
          <w:lang w:val="en-US" w:eastAsia="en-US"/>
        </w:rPr>
        <w:t>, 2, 24-33.</w:t>
      </w:r>
      <w:r w:rsidRPr="00C3120D" w:rsidDel="006E4374">
        <w:rPr>
          <w:rFonts w:eastAsia="Calibri"/>
          <w:highlight w:val="green"/>
          <w:lang w:val="en-US" w:eastAsia="en-US"/>
        </w:rPr>
        <w:t xml:space="preserve"> </w:t>
      </w:r>
    </w:p>
    <w:p w14:paraId="67795FE5" w14:textId="77777777" w:rsidR="00275C9E" w:rsidRPr="00C3120D" w:rsidRDefault="00275C9E" w:rsidP="00E80022">
      <w:pPr>
        <w:spacing w:after="160" w:line="480" w:lineRule="auto"/>
        <w:contextualSpacing/>
        <w:rPr>
          <w:rFonts w:eastAsia="Calibri"/>
          <w:lang w:val="en-US" w:eastAsia="en-US"/>
        </w:rPr>
      </w:pPr>
    </w:p>
    <w:p w14:paraId="599DE9F1" w14:textId="4F14EEC3" w:rsidR="00DE4277" w:rsidRPr="00C3120D" w:rsidRDefault="00DE4277" w:rsidP="00E80022">
      <w:pPr>
        <w:spacing w:after="160" w:line="480" w:lineRule="auto"/>
        <w:contextualSpacing/>
        <w:rPr>
          <w:rFonts w:eastAsia="Calibri"/>
          <w:lang w:val="en-US" w:eastAsia="en-US"/>
        </w:rPr>
      </w:pPr>
      <w:proofErr w:type="spellStart"/>
      <w:r w:rsidRPr="00C3120D">
        <w:rPr>
          <w:rFonts w:eastAsia="Calibri"/>
          <w:lang w:val="en-US" w:eastAsia="en-US"/>
        </w:rPr>
        <w:t>iMETland</w:t>
      </w:r>
      <w:proofErr w:type="spellEnd"/>
      <w:r w:rsidRPr="00C3120D">
        <w:rPr>
          <w:rFonts w:eastAsia="Calibri"/>
          <w:lang w:val="en-US" w:eastAsia="en-US"/>
        </w:rPr>
        <w:t xml:space="preserve"> project. </w:t>
      </w:r>
      <w:hyperlink r:id="rId11" w:history="1">
        <w:r w:rsidRPr="00C3120D">
          <w:rPr>
            <w:rFonts w:eastAsia="Calibri"/>
            <w:u w:val="single"/>
            <w:lang w:val="en-US" w:eastAsia="en-US"/>
          </w:rPr>
          <w:t>www.imetland.eu</w:t>
        </w:r>
      </w:hyperlink>
      <w:r w:rsidRPr="00C3120D">
        <w:rPr>
          <w:rFonts w:eastAsia="Calibri"/>
          <w:lang w:val="en-US" w:eastAsia="en-US"/>
        </w:rPr>
        <w:t xml:space="preserve"> December 10th, 2018</w:t>
      </w:r>
    </w:p>
    <w:p w14:paraId="71188082" w14:textId="77777777" w:rsidR="00275C9E" w:rsidRPr="00C3120D" w:rsidRDefault="00275C9E" w:rsidP="00E80022">
      <w:pPr>
        <w:spacing w:after="160" w:line="480" w:lineRule="auto"/>
        <w:contextualSpacing/>
        <w:rPr>
          <w:rFonts w:eastAsia="Calibri"/>
          <w:lang w:val="en-US" w:eastAsia="en-US"/>
        </w:rPr>
      </w:pPr>
    </w:p>
    <w:p w14:paraId="1A24A8C1" w14:textId="160CD11A"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Jahangir, M.M.R., Richards, K.G., Healy, M.G., Gill, L., Müller, C., Johnston, P., Fenton, O. 2016. Carbon and nitrogen dynamics and greenhouse gas emissions in constructed wetlands treating wastewater: A review. </w:t>
      </w:r>
      <w:proofErr w:type="spellStart"/>
      <w:r w:rsidR="00364D22" w:rsidRPr="00C3120D">
        <w:rPr>
          <w:rFonts w:eastAsia="Calibri"/>
          <w:lang w:val="en-US" w:eastAsia="en-US"/>
        </w:rPr>
        <w:t>Hydrol</w:t>
      </w:r>
      <w:proofErr w:type="spellEnd"/>
      <w:r w:rsidR="00364D22" w:rsidRPr="00C3120D">
        <w:rPr>
          <w:rFonts w:eastAsia="Calibri"/>
          <w:lang w:val="en-US" w:eastAsia="en-US"/>
        </w:rPr>
        <w:t>. Earth Syst. Sci.</w:t>
      </w:r>
      <w:r w:rsidRPr="00C3120D">
        <w:rPr>
          <w:rFonts w:eastAsia="Calibri"/>
          <w:lang w:val="en-US" w:eastAsia="en-US"/>
        </w:rPr>
        <w:t>, 20(1), 109-123.</w:t>
      </w:r>
    </w:p>
    <w:p w14:paraId="544197AE" w14:textId="77777777" w:rsidR="00275C9E" w:rsidRPr="00C3120D" w:rsidRDefault="00275C9E" w:rsidP="00E80022">
      <w:pPr>
        <w:spacing w:after="160" w:line="480" w:lineRule="auto"/>
        <w:contextualSpacing/>
        <w:rPr>
          <w:rFonts w:eastAsia="Calibri"/>
          <w:lang w:val="en-US" w:eastAsia="en-US"/>
        </w:rPr>
      </w:pPr>
    </w:p>
    <w:p w14:paraId="0B6AC4AA" w14:textId="39857CCE"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Li, H., Song, H.L., Yang, X.L., Zhang, S., Yang, Y.L., Zhang, L.M., Xu, H., Wang, Y.W. 2018. A continuous flow MFC-CW coupled with a biofilm electrode reactor to simultaneously attenuate sulfamethoxazole and its corresponding resistance genes. Sci</w:t>
      </w:r>
      <w:r w:rsidR="00FF34C1" w:rsidRPr="00C3120D">
        <w:rPr>
          <w:rFonts w:eastAsia="Calibri"/>
          <w:lang w:val="en-US" w:eastAsia="en-US"/>
        </w:rPr>
        <w:t>.</w:t>
      </w:r>
      <w:r w:rsidRPr="00C3120D">
        <w:rPr>
          <w:rFonts w:eastAsia="Calibri"/>
          <w:lang w:val="en-US" w:eastAsia="en-US"/>
        </w:rPr>
        <w:t xml:space="preserve"> Total Environ</w:t>
      </w:r>
      <w:r w:rsidR="00FF34C1" w:rsidRPr="00C3120D">
        <w:rPr>
          <w:rFonts w:eastAsia="Calibri"/>
          <w:lang w:val="en-US" w:eastAsia="en-US"/>
        </w:rPr>
        <w:t>.</w:t>
      </w:r>
      <w:r w:rsidRPr="00C3120D">
        <w:rPr>
          <w:rFonts w:eastAsia="Calibri"/>
          <w:lang w:val="en-US" w:eastAsia="en-US"/>
        </w:rPr>
        <w:t>, 637-638, 295-305.</w:t>
      </w:r>
    </w:p>
    <w:p w14:paraId="441E492D" w14:textId="77777777" w:rsidR="00223C4B" w:rsidRPr="00C3120D" w:rsidRDefault="00223C4B" w:rsidP="00E80022">
      <w:pPr>
        <w:spacing w:after="160" w:line="480" w:lineRule="auto"/>
        <w:contextualSpacing/>
        <w:rPr>
          <w:rFonts w:eastAsia="Calibri"/>
          <w:lang w:val="en-US" w:eastAsia="en-US"/>
        </w:rPr>
      </w:pPr>
    </w:p>
    <w:p w14:paraId="1A076B5A" w14:textId="70A54645"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Li, Y., Liu, L., Yang, F. 2017. Destruction of tetracycline hydrochloride antibiotics by </w:t>
      </w:r>
      <w:proofErr w:type="spellStart"/>
      <w:r w:rsidRPr="00C3120D">
        <w:rPr>
          <w:rFonts w:eastAsia="Calibri"/>
          <w:lang w:val="en-US" w:eastAsia="en-US"/>
        </w:rPr>
        <w:t>FeOOH</w:t>
      </w:r>
      <w:proofErr w:type="spellEnd"/>
      <w:r w:rsidRPr="00C3120D">
        <w:rPr>
          <w:rFonts w:eastAsia="Calibri"/>
          <w:lang w:val="en-US" w:eastAsia="en-US"/>
        </w:rPr>
        <w:t>/TiO</w:t>
      </w:r>
      <w:r w:rsidR="00223C4B" w:rsidRPr="00C3120D">
        <w:rPr>
          <w:rFonts w:eastAsia="Calibri"/>
          <w:vertAlign w:val="subscript"/>
          <w:lang w:val="en-US" w:eastAsia="en-US"/>
        </w:rPr>
        <w:t>2</w:t>
      </w:r>
      <w:r w:rsidR="00223C4B" w:rsidRPr="00C3120D">
        <w:rPr>
          <w:rFonts w:eastAsia="Calibri"/>
          <w:lang w:val="en-US" w:eastAsia="en-US"/>
        </w:rPr>
        <w:t xml:space="preserve"> </w:t>
      </w:r>
      <w:r w:rsidRPr="00C3120D">
        <w:rPr>
          <w:rFonts w:eastAsia="Calibri"/>
          <w:lang w:val="en-US" w:eastAsia="en-US"/>
        </w:rPr>
        <w:t>granular activated carbon as expanded cathode in low-cost MBR/MFC coupled system. J</w:t>
      </w:r>
      <w:r w:rsidR="00FF34C1" w:rsidRPr="00C3120D">
        <w:rPr>
          <w:rFonts w:eastAsia="Calibri"/>
          <w:lang w:val="en-US" w:eastAsia="en-US"/>
        </w:rPr>
        <w:t>.</w:t>
      </w:r>
      <w:r w:rsidRPr="00C3120D">
        <w:rPr>
          <w:rFonts w:eastAsia="Calibri"/>
          <w:lang w:val="en-US" w:eastAsia="en-US"/>
        </w:rPr>
        <w:t xml:space="preserve"> </w:t>
      </w:r>
      <w:proofErr w:type="spellStart"/>
      <w:r w:rsidRPr="00C3120D">
        <w:rPr>
          <w:rFonts w:eastAsia="Calibri"/>
          <w:lang w:val="en-US" w:eastAsia="en-US"/>
        </w:rPr>
        <w:t>Membr</w:t>
      </w:r>
      <w:proofErr w:type="spellEnd"/>
      <w:r w:rsidR="00FF34C1" w:rsidRPr="00C3120D">
        <w:rPr>
          <w:rFonts w:eastAsia="Calibri"/>
          <w:lang w:val="en-US" w:eastAsia="en-US"/>
        </w:rPr>
        <w:t>.</w:t>
      </w:r>
      <w:r w:rsidRPr="00C3120D">
        <w:rPr>
          <w:rFonts w:eastAsia="Calibri"/>
          <w:lang w:val="en-US" w:eastAsia="en-US"/>
        </w:rPr>
        <w:t xml:space="preserve"> Sci</w:t>
      </w:r>
      <w:r w:rsidR="00FF34C1" w:rsidRPr="00C3120D">
        <w:rPr>
          <w:rFonts w:eastAsia="Calibri"/>
          <w:lang w:val="en-US" w:eastAsia="en-US"/>
        </w:rPr>
        <w:t>.</w:t>
      </w:r>
      <w:r w:rsidRPr="00C3120D">
        <w:rPr>
          <w:rFonts w:eastAsia="Calibri"/>
          <w:lang w:val="en-US" w:eastAsia="en-US"/>
        </w:rPr>
        <w:t>, 525, 202-209.</w:t>
      </w:r>
    </w:p>
    <w:p w14:paraId="7DD77A15" w14:textId="77777777" w:rsidR="00275C9E" w:rsidRPr="00C3120D" w:rsidRDefault="00275C9E" w:rsidP="00E80022">
      <w:pPr>
        <w:spacing w:after="160" w:line="480" w:lineRule="auto"/>
        <w:contextualSpacing/>
        <w:rPr>
          <w:rFonts w:eastAsia="Calibri"/>
          <w:lang w:val="en-US" w:eastAsia="en-US"/>
        </w:rPr>
      </w:pPr>
    </w:p>
    <w:p w14:paraId="739D70BF" w14:textId="18C552F3" w:rsidR="00223C4B" w:rsidRPr="00C3120D" w:rsidRDefault="00223C4B" w:rsidP="00E80022">
      <w:pPr>
        <w:spacing w:after="160" w:line="480" w:lineRule="auto"/>
        <w:contextualSpacing/>
        <w:rPr>
          <w:rFonts w:eastAsia="Calibri"/>
          <w:lang w:val="en-US" w:eastAsia="en-US"/>
        </w:rPr>
      </w:pPr>
      <w:proofErr w:type="spellStart"/>
      <w:r w:rsidRPr="00C3120D">
        <w:rPr>
          <w:rFonts w:eastAsia="Calibri"/>
          <w:lang w:val="en-US" w:eastAsia="en-US"/>
        </w:rPr>
        <w:t>Lovley</w:t>
      </w:r>
      <w:proofErr w:type="spellEnd"/>
      <w:r w:rsidRPr="00C3120D">
        <w:rPr>
          <w:rFonts w:eastAsia="Calibri"/>
          <w:lang w:val="en-US" w:eastAsia="en-US"/>
        </w:rPr>
        <w:t xml:space="preserve">, D.R., Phillips, E.J.P. 1988. Novel mode of microbial energy metabolism: organic carbon oxidation coupled to dissimilatory reduction of iron or manganese. </w:t>
      </w:r>
      <w:r w:rsidR="00FF34C1" w:rsidRPr="00C3120D">
        <w:rPr>
          <w:rFonts w:eastAsia="Calibri"/>
          <w:lang w:val="en-US" w:eastAsia="en-US"/>
        </w:rPr>
        <w:t xml:space="preserve">Appl. Environ. </w:t>
      </w:r>
      <w:proofErr w:type="spellStart"/>
      <w:r w:rsidR="00FF34C1" w:rsidRPr="00C3120D">
        <w:rPr>
          <w:rFonts w:eastAsia="Calibri"/>
          <w:lang w:val="en-US" w:eastAsia="en-US"/>
        </w:rPr>
        <w:t>Microbiol</w:t>
      </w:r>
      <w:proofErr w:type="spellEnd"/>
      <w:r w:rsidR="00FF34C1" w:rsidRPr="00C3120D">
        <w:rPr>
          <w:rFonts w:eastAsia="Calibri"/>
          <w:lang w:val="en-US" w:eastAsia="en-US"/>
        </w:rPr>
        <w:t>.</w:t>
      </w:r>
      <w:r w:rsidRPr="00C3120D">
        <w:rPr>
          <w:rFonts w:eastAsia="Calibri"/>
          <w:lang w:val="en-US" w:eastAsia="en-US"/>
        </w:rPr>
        <w:t>, 54(6), 1472-1480.</w:t>
      </w:r>
      <w:r w:rsidRPr="00C3120D" w:rsidDel="00223C4B">
        <w:rPr>
          <w:rFonts w:eastAsia="Calibri"/>
          <w:lang w:val="en-US" w:eastAsia="en-US"/>
        </w:rPr>
        <w:t xml:space="preserve"> </w:t>
      </w:r>
    </w:p>
    <w:p w14:paraId="4DBFC421" w14:textId="77777777" w:rsidR="00275C9E" w:rsidRPr="00C3120D" w:rsidRDefault="00275C9E" w:rsidP="00E80022">
      <w:pPr>
        <w:spacing w:after="160" w:line="480" w:lineRule="auto"/>
        <w:contextualSpacing/>
        <w:rPr>
          <w:rFonts w:eastAsia="Calibri"/>
          <w:lang w:val="en-US" w:eastAsia="en-US"/>
        </w:rPr>
      </w:pPr>
    </w:p>
    <w:p w14:paraId="174F083A" w14:textId="21D87AEC"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lastRenderedPageBreak/>
        <w:t xml:space="preserve">Luo, Y., </w:t>
      </w:r>
      <w:proofErr w:type="spellStart"/>
      <w:r w:rsidRPr="00C3120D">
        <w:rPr>
          <w:rFonts w:eastAsia="Calibri"/>
          <w:lang w:val="en-US" w:eastAsia="en-US"/>
        </w:rPr>
        <w:t>Guo</w:t>
      </w:r>
      <w:proofErr w:type="spellEnd"/>
      <w:r w:rsidRPr="00C3120D">
        <w:rPr>
          <w:rFonts w:eastAsia="Calibri"/>
          <w:lang w:val="en-US" w:eastAsia="en-US"/>
        </w:rPr>
        <w:t xml:space="preserve">, W., Ngo, H.H., Nghiem, L.D., Hai, F.I., Zhang, J., Liang, S., Wang, X.C. 2014. A review on the occurrence of </w:t>
      </w:r>
      <w:proofErr w:type="spellStart"/>
      <w:r w:rsidRPr="00C3120D">
        <w:rPr>
          <w:rFonts w:eastAsia="Calibri"/>
          <w:lang w:val="en-US" w:eastAsia="en-US"/>
        </w:rPr>
        <w:t>micropollutants</w:t>
      </w:r>
      <w:proofErr w:type="spellEnd"/>
      <w:r w:rsidRPr="00C3120D">
        <w:rPr>
          <w:rFonts w:eastAsia="Calibri"/>
          <w:lang w:val="en-US" w:eastAsia="en-US"/>
        </w:rPr>
        <w:t xml:space="preserve"> in the aquatic environment and their fate and removal during wastewater treatment. Sci</w:t>
      </w:r>
      <w:r w:rsidR="00FF34C1" w:rsidRPr="00C3120D">
        <w:rPr>
          <w:rFonts w:eastAsia="Calibri"/>
          <w:lang w:val="en-US" w:eastAsia="en-US"/>
        </w:rPr>
        <w:t>.</w:t>
      </w:r>
      <w:r w:rsidRPr="00C3120D">
        <w:rPr>
          <w:rFonts w:eastAsia="Calibri"/>
          <w:lang w:val="en-US" w:eastAsia="en-US"/>
        </w:rPr>
        <w:t xml:space="preserve"> Total Environ</w:t>
      </w:r>
      <w:r w:rsidR="00FF34C1" w:rsidRPr="00C3120D">
        <w:rPr>
          <w:rFonts w:eastAsia="Calibri"/>
          <w:lang w:val="en-US" w:eastAsia="en-US"/>
        </w:rPr>
        <w:t>.</w:t>
      </w:r>
      <w:r w:rsidRPr="00C3120D">
        <w:rPr>
          <w:rFonts w:eastAsia="Calibri"/>
          <w:lang w:val="en-US" w:eastAsia="en-US"/>
        </w:rPr>
        <w:t>, 473-474, 619-641.</w:t>
      </w:r>
    </w:p>
    <w:p w14:paraId="4B1D965E" w14:textId="77777777" w:rsidR="00275C9E" w:rsidRPr="00C3120D" w:rsidRDefault="00275C9E" w:rsidP="00E80022">
      <w:pPr>
        <w:spacing w:after="160" w:line="480" w:lineRule="auto"/>
        <w:contextualSpacing/>
        <w:rPr>
          <w:rFonts w:eastAsia="Calibri"/>
          <w:lang w:val="en-US" w:eastAsia="en-US"/>
        </w:rPr>
      </w:pPr>
    </w:p>
    <w:p w14:paraId="4DFB4D25" w14:textId="3C4DD5A4" w:rsidR="00DE4277" w:rsidRPr="00C3120D" w:rsidRDefault="00DE4277" w:rsidP="00E80022">
      <w:pPr>
        <w:spacing w:after="160" w:line="480" w:lineRule="auto"/>
        <w:contextualSpacing/>
        <w:rPr>
          <w:rFonts w:eastAsia="Calibri"/>
          <w:lang w:eastAsia="en-US"/>
        </w:rPr>
      </w:pPr>
      <w:proofErr w:type="spellStart"/>
      <w:r w:rsidRPr="00C3120D">
        <w:rPr>
          <w:rFonts w:eastAsia="Calibri"/>
          <w:lang w:val="en-US" w:eastAsia="en-US"/>
        </w:rPr>
        <w:t>Mansoorian</w:t>
      </w:r>
      <w:proofErr w:type="spellEnd"/>
      <w:r w:rsidRPr="00C3120D">
        <w:rPr>
          <w:rFonts w:eastAsia="Calibri"/>
          <w:lang w:val="en-US" w:eastAsia="en-US"/>
        </w:rPr>
        <w:t xml:space="preserve">, H.J., </w:t>
      </w:r>
      <w:proofErr w:type="spellStart"/>
      <w:r w:rsidRPr="00C3120D">
        <w:rPr>
          <w:rFonts w:eastAsia="Calibri"/>
          <w:lang w:val="en-US" w:eastAsia="en-US"/>
        </w:rPr>
        <w:t>Mahvi</w:t>
      </w:r>
      <w:proofErr w:type="spellEnd"/>
      <w:r w:rsidRPr="00C3120D">
        <w:rPr>
          <w:rFonts w:eastAsia="Calibri"/>
          <w:lang w:val="en-US" w:eastAsia="en-US"/>
        </w:rPr>
        <w:t xml:space="preserve">, A.H., </w:t>
      </w:r>
      <w:proofErr w:type="spellStart"/>
      <w:r w:rsidRPr="00C3120D">
        <w:rPr>
          <w:rFonts w:eastAsia="Calibri"/>
          <w:lang w:val="en-US" w:eastAsia="en-US"/>
        </w:rPr>
        <w:t>Jafari</w:t>
      </w:r>
      <w:proofErr w:type="spellEnd"/>
      <w:r w:rsidRPr="00C3120D">
        <w:rPr>
          <w:rFonts w:eastAsia="Calibri"/>
          <w:lang w:val="en-US" w:eastAsia="en-US"/>
        </w:rPr>
        <w:t xml:space="preserve">, A.J., </w:t>
      </w:r>
      <w:proofErr w:type="spellStart"/>
      <w:r w:rsidRPr="00C3120D">
        <w:rPr>
          <w:rFonts w:eastAsia="Calibri"/>
          <w:lang w:val="en-US" w:eastAsia="en-US"/>
        </w:rPr>
        <w:t>Khanjani</w:t>
      </w:r>
      <w:proofErr w:type="spellEnd"/>
      <w:r w:rsidRPr="00C3120D">
        <w:rPr>
          <w:rFonts w:eastAsia="Calibri"/>
          <w:lang w:val="en-US" w:eastAsia="en-US"/>
        </w:rPr>
        <w:t xml:space="preserve">, N. 2016. Evaluation of dairy industry wastewater treatment and simultaneous bioelectricity generation in a catalyst-less and mediator-less membrane microbial fuel cell. </w:t>
      </w:r>
      <w:r w:rsidR="00F57A9B" w:rsidRPr="00C3120D">
        <w:rPr>
          <w:rFonts w:eastAsia="Calibri"/>
          <w:lang w:eastAsia="en-US"/>
        </w:rPr>
        <w:t xml:space="preserve">J. </w:t>
      </w:r>
      <w:proofErr w:type="spellStart"/>
      <w:r w:rsidR="00F57A9B" w:rsidRPr="00C3120D">
        <w:rPr>
          <w:rFonts w:eastAsia="Calibri"/>
          <w:lang w:eastAsia="en-US"/>
        </w:rPr>
        <w:t>Saudi</w:t>
      </w:r>
      <w:proofErr w:type="spellEnd"/>
      <w:r w:rsidR="00F57A9B" w:rsidRPr="00C3120D">
        <w:rPr>
          <w:rFonts w:eastAsia="Calibri"/>
          <w:lang w:eastAsia="en-US"/>
        </w:rPr>
        <w:t xml:space="preserve"> </w:t>
      </w:r>
      <w:proofErr w:type="spellStart"/>
      <w:r w:rsidR="00F57A9B" w:rsidRPr="00C3120D">
        <w:rPr>
          <w:rFonts w:eastAsia="Calibri"/>
          <w:lang w:eastAsia="en-US"/>
        </w:rPr>
        <w:t>Chem</w:t>
      </w:r>
      <w:proofErr w:type="spellEnd"/>
      <w:r w:rsidR="00F57A9B" w:rsidRPr="00C3120D">
        <w:rPr>
          <w:rFonts w:eastAsia="Calibri"/>
          <w:lang w:eastAsia="en-US"/>
        </w:rPr>
        <w:t>. Soc.</w:t>
      </w:r>
      <w:r w:rsidRPr="00C3120D">
        <w:rPr>
          <w:rFonts w:eastAsia="Calibri"/>
          <w:lang w:eastAsia="en-US"/>
        </w:rPr>
        <w:t>, 20(1), 88-100.</w:t>
      </w:r>
    </w:p>
    <w:p w14:paraId="54C51ACE" w14:textId="77777777" w:rsidR="00275C9E" w:rsidRPr="00C3120D" w:rsidRDefault="00275C9E" w:rsidP="00E80022">
      <w:pPr>
        <w:spacing w:after="160" w:line="480" w:lineRule="auto"/>
        <w:contextualSpacing/>
        <w:rPr>
          <w:rFonts w:eastAsia="Calibri"/>
          <w:lang w:eastAsia="en-US"/>
        </w:rPr>
      </w:pPr>
    </w:p>
    <w:p w14:paraId="3CCB677F" w14:textId="2E79795C" w:rsidR="00DE4277" w:rsidRPr="00C3120D" w:rsidRDefault="00DE4277" w:rsidP="00E80022">
      <w:pPr>
        <w:spacing w:after="160" w:line="480" w:lineRule="auto"/>
        <w:contextualSpacing/>
        <w:rPr>
          <w:rFonts w:eastAsia="Calibri"/>
          <w:lang w:eastAsia="en-US"/>
        </w:rPr>
      </w:pPr>
      <w:r w:rsidRPr="00C3120D">
        <w:rPr>
          <w:rFonts w:eastAsia="Calibri"/>
          <w:lang w:eastAsia="en-US"/>
        </w:rPr>
        <w:t xml:space="preserve">Martínez-Hernández, V., Leal, M., </w:t>
      </w:r>
      <w:proofErr w:type="spellStart"/>
      <w:r w:rsidRPr="00C3120D">
        <w:rPr>
          <w:rFonts w:eastAsia="Calibri"/>
          <w:lang w:eastAsia="en-US"/>
        </w:rPr>
        <w:t>Meffe</w:t>
      </w:r>
      <w:proofErr w:type="spellEnd"/>
      <w:r w:rsidRPr="00C3120D">
        <w:rPr>
          <w:rFonts w:eastAsia="Calibri"/>
          <w:lang w:eastAsia="en-US"/>
        </w:rPr>
        <w:t xml:space="preserve">, R., de Miguel, A., Alonso-Alonso, C., de Bustamante, I., Lillo, J., Martín, I., Salas, J.J. 2018. </w:t>
      </w:r>
      <w:r w:rsidRPr="00C3120D">
        <w:rPr>
          <w:rFonts w:eastAsia="Calibri"/>
          <w:lang w:val="en-US" w:eastAsia="en-US"/>
        </w:rPr>
        <w:t xml:space="preserve">Removal of emerging organic contaminants in a poplar vegetation filter. </w:t>
      </w:r>
      <w:r w:rsidRPr="00C3120D">
        <w:rPr>
          <w:rFonts w:eastAsia="Calibri"/>
          <w:lang w:eastAsia="en-US"/>
        </w:rPr>
        <w:t>J</w:t>
      </w:r>
      <w:r w:rsidR="00FF34C1" w:rsidRPr="00C3120D">
        <w:rPr>
          <w:rFonts w:eastAsia="Calibri"/>
          <w:lang w:eastAsia="en-US"/>
        </w:rPr>
        <w:t>.</w:t>
      </w:r>
      <w:r w:rsidRPr="00C3120D">
        <w:rPr>
          <w:rFonts w:eastAsia="Calibri"/>
          <w:lang w:eastAsia="en-US"/>
        </w:rPr>
        <w:t xml:space="preserve"> </w:t>
      </w:r>
      <w:proofErr w:type="spellStart"/>
      <w:r w:rsidRPr="00C3120D">
        <w:rPr>
          <w:rFonts w:eastAsia="Calibri"/>
          <w:lang w:eastAsia="en-US"/>
        </w:rPr>
        <w:t>Hazard</w:t>
      </w:r>
      <w:proofErr w:type="spellEnd"/>
      <w:r w:rsidR="00FF34C1" w:rsidRPr="00C3120D">
        <w:rPr>
          <w:rFonts w:eastAsia="Calibri"/>
          <w:lang w:eastAsia="en-US"/>
        </w:rPr>
        <w:t>.</w:t>
      </w:r>
      <w:r w:rsidRPr="00C3120D">
        <w:rPr>
          <w:rFonts w:eastAsia="Calibri"/>
          <w:lang w:eastAsia="en-US"/>
        </w:rPr>
        <w:t xml:space="preserve"> Mater</w:t>
      </w:r>
      <w:r w:rsidR="00FF34C1" w:rsidRPr="00C3120D">
        <w:rPr>
          <w:rFonts w:eastAsia="Calibri"/>
          <w:lang w:eastAsia="en-US"/>
        </w:rPr>
        <w:t>.</w:t>
      </w:r>
      <w:r w:rsidRPr="00C3120D">
        <w:rPr>
          <w:rFonts w:eastAsia="Calibri"/>
          <w:lang w:eastAsia="en-US"/>
        </w:rPr>
        <w:t>, 342, 482-491.</w:t>
      </w:r>
    </w:p>
    <w:p w14:paraId="58625E14" w14:textId="77777777" w:rsidR="00275C9E" w:rsidRPr="00C3120D" w:rsidRDefault="00275C9E" w:rsidP="00E80022">
      <w:pPr>
        <w:spacing w:after="160" w:line="480" w:lineRule="auto"/>
        <w:contextualSpacing/>
        <w:rPr>
          <w:rFonts w:eastAsia="Calibri"/>
          <w:lang w:eastAsia="en-US"/>
        </w:rPr>
      </w:pPr>
    </w:p>
    <w:p w14:paraId="624E51EB" w14:textId="032C0800" w:rsidR="00DE4277" w:rsidRPr="00C3120D" w:rsidRDefault="00DE4277" w:rsidP="00E80022">
      <w:pPr>
        <w:spacing w:after="160" w:line="480" w:lineRule="auto"/>
        <w:contextualSpacing/>
        <w:rPr>
          <w:rFonts w:eastAsia="Calibri"/>
          <w:lang w:val="en-US" w:eastAsia="en-US"/>
        </w:rPr>
      </w:pPr>
      <w:r w:rsidRPr="00C3120D">
        <w:rPr>
          <w:rFonts w:eastAsia="Calibri"/>
          <w:lang w:eastAsia="en-US"/>
        </w:rPr>
        <w:t xml:space="preserve">Martínez-Hernández, V., </w:t>
      </w:r>
      <w:proofErr w:type="spellStart"/>
      <w:r w:rsidRPr="00C3120D">
        <w:rPr>
          <w:rFonts w:eastAsia="Calibri"/>
          <w:lang w:eastAsia="en-US"/>
        </w:rPr>
        <w:t>Meffe</w:t>
      </w:r>
      <w:proofErr w:type="spellEnd"/>
      <w:r w:rsidRPr="00C3120D">
        <w:rPr>
          <w:rFonts w:eastAsia="Calibri"/>
          <w:lang w:eastAsia="en-US"/>
        </w:rPr>
        <w:t xml:space="preserve">, R., </w:t>
      </w:r>
      <w:proofErr w:type="spellStart"/>
      <w:r w:rsidRPr="00C3120D">
        <w:rPr>
          <w:rFonts w:eastAsia="Calibri"/>
          <w:lang w:eastAsia="en-US"/>
        </w:rPr>
        <w:t>Kohfahl</w:t>
      </w:r>
      <w:proofErr w:type="spellEnd"/>
      <w:r w:rsidRPr="00C3120D">
        <w:rPr>
          <w:rFonts w:eastAsia="Calibri"/>
          <w:lang w:eastAsia="en-US"/>
        </w:rPr>
        <w:t xml:space="preserve">, C., de Bustamante, I. 2017. </w:t>
      </w:r>
      <w:r w:rsidRPr="00C3120D">
        <w:rPr>
          <w:rFonts w:eastAsia="Calibri"/>
          <w:lang w:val="en-US" w:eastAsia="en-US"/>
        </w:rPr>
        <w:t>Investigating natural attenuation of pharmaceuticals through unsaturated column tests. Chemosphere, 177, 292-302.</w:t>
      </w:r>
    </w:p>
    <w:p w14:paraId="4B3BA059" w14:textId="77777777" w:rsidR="00223C4B" w:rsidRPr="00C3120D" w:rsidRDefault="00223C4B" w:rsidP="00E80022">
      <w:pPr>
        <w:spacing w:after="160" w:line="480" w:lineRule="auto"/>
        <w:contextualSpacing/>
        <w:rPr>
          <w:rFonts w:eastAsia="Calibri"/>
          <w:lang w:val="en-US" w:eastAsia="en-US"/>
        </w:rPr>
      </w:pPr>
    </w:p>
    <w:p w14:paraId="71A99BF4" w14:textId="01978333"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Melvin, S.D., Cameron, M.C., </w:t>
      </w:r>
      <w:proofErr w:type="spellStart"/>
      <w:r w:rsidRPr="00C3120D">
        <w:rPr>
          <w:rFonts w:eastAsia="Calibri"/>
          <w:lang w:val="en-US" w:eastAsia="en-US"/>
        </w:rPr>
        <w:t>Lanctôt</w:t>
      </w:r>
      <w:proofErr w:type="spellEnd"/>
      <w:r w:rsidRPr="00C3120D">
        <w:rPr>
          <w:rFonts w:eastAsia="Calibri"/>
          <w:lang w:val="en-US" w:eastAsia="en-US"/>
        </w:rPr>
        <w:t>, C.M. 2014. Individual and Mixture Toxicity of Pharmaceuticals Naproxen, Carbamazepine, and Sulfamethoxazole to Australian Striped Marsh Frog Tadpoles (</w:t>
      </w:r>
      <w:proofErr w:type="spellStart"/>
      <w:r w:rsidRPr="00C3120D">
        <w:rPr>
          <w:rFonts w:eastAsia="Calibri"/>
          <w:lang w:val="en-US" w:eastAsia="en-US"/>
        </w:rPr>
        <w:t>Limnodynastes</w:t>
      </w:r>
      <w:proofErr w:type="spellEnd"/>
      <w:r w:rsidRPr="00C3120D">
        <w:rPr>
          <w:rFonts w:eastAsia="Calibri"/>
          <w:lang w:val="en-US" w:eastAsia="en-US"/>
        </w:rPr>
        <w:t xml:space="preserve"> </w:t>
      </w:r>
      <w:proofErr w:type="spellStart"/>
      <w:r w:rsidRPr="00C3120D">
        <w:rPr>
          <w:rFonts w:eastAsia="Calibri"/>
          <w:lang w:val="en-US" w:eastAsia="en-US"/>
        </w:rPr>
        <w:t>peronii</w:t>
      </w:r>
      <w:proofErr w:type="spellEnd"/>
      <w:r w:rsidRPr="00C3120D">
        <w:rPr>
          <w:rFonts w:eastAsia="Calibri"/>
          <w:lang w:val="en-US" w:eastAsia="en-US"/>
        </w:rPr>
        <w:t xml:space="preserve">). </w:t>
      </w:r>
      <w:r w:rsidR="00FF34C1" w:rsidRPr="00C3120D">
        <w:rPr>
          <w:rFonts w:eastAsia="Calibri"/>
          <w:lang w:val="en-US" w:eastAsia="en-US"/>
        </w:rPr>
        <w:t xml:space="preserve">J. </w:t>
      </w:r>
      <w:proofErr w:type="spellStart"/>
      <w:r w:rsidR="00FF34C1" w:rsidRPr="00C3120D">
        <w:rPr>
          <w:rFonts w:eastAsia="Calibri"/>
          <w:lang w:val="en-US" w:eastAsia="en-US"/>
        </w:rPr>
        <w:t>Toxicol</w:t>
      </w:r>
      <w:proofErr w:type="spellEnd"/>
      <w:r w:rsidR="00FF34C1" w:rsidRPr="00C3120D">
        <w:rPr>
          <w:rFonts w:eastAsia="Calibri"/>
          <w:lang w:val="en-US" w:eastAsia="en-US"/>
        </w:rPr>
        <w:t>. Environ. Health</w:t>
      </w:r>
      <w:r w:rsidRPr="00C3120D">
        <w:rPr>
          <w:rFonts w:eastAsia="Calibri"/>
          <w:lang w:val="en-US" w:eastAsia="en-US"/>
        </w:rPr>
        <w:t>, Part A, 77(6), 337-345.</w:t>
      </w:r>
    </w:p>
    <w:p w14:paraId="0989C7BA" w14:textId="77777777" w:rsidR="00275C9E" w:rsidRPr="00C3120D" w:rsidRDefault="00275C9E" w:rsidP="00E80022">
      <w:pPr>
        <w:spacing w:after="160" w:line="480" w:lineRule="auto"/>
        <w:contextualSpacing/>
        <w:rPr>
          <w:rFonts w:eastAsia="Calibri"/>
          <w:lang w:val="en-US" w:eastAsia="en-US"/>
        </w:rPr>
      </w:pPr>
    </w:p>
    <w:p w14:paraId="12D0DBF3" w14:textId="5EF3FD9C" w:rsidR="00DE4277" w:rsidRPr="00C3120D" w:rsidRDefault="00DE4277" w:rsidP="00E80022">
      <w:pPr>
        <w:spacing w:after="160" w:line="480" w:lineRule="auto"/>
        <w:contextualSpacing/>
        <w:rPr>
          <w:rFonts w:eastAsia="Calibri"/>
          <w:lang w:eastAsia="en-US"/>
        </w:rPr>
      </w:pPr>
      <w:proofErr w:type="spellStart"/>
      <w:r w:rsidRPr="00C3120D">
        <w:rPr>
          <w:rFonts w:eastAsia="Calibri"/>
          <w:lang w:val="en-US" w:eastAsia="en-US"/>
        </w:rPr>
        <w:t>Mezzelani</w:t>
      </w:r>
      <w:proofErr w:type="spellEnd"/>
      <w:r w:rsidRPr="00C3120D">
        <w:rPr>
          <w:rFonts w:eastAsia="Calibri"/>
          <w:lang w:val="en-US" w:eastAsia="en-US"/>
        </w:rPr>
        <w:t xml:space="preserve">, M., </w:t>
      </w:r>
      <w:proofErr w:type="spellStart"/>
      <w:r w:rsidRPr="00C3120D">
        <w:rPr>
          <w:rFonts w:eastAsia="Calibri"/>
          <w:lang w:val="en-US" w:eastAsia="en-US"/>
        </w:rPr>
        <w:t>Gorbi</w:t>
      </w:r>
      <w:proofErr w:type="spellEnd"/>
      <w:r w:rsidRPr="00C3120D">
        <w:rPr>
          <w:rFonts w:eastAsia="Calibri"/>
          <w:lang w:val="en-US" w:eastAsia="en-US"/>
        </w:rPr>
        <w:t xml:space="preserve">, S., </w:t>
      </w:r>
      <w:proofErr w:type="spellStart"/>
      <w:r w:rsidRPr="00C3120D">
        <w:rPr>
          <w:rFonts w:eastAsia="Calibri"/>
          <w:lang w:val="en-US" w:eastAsia="en-US"/>
        </w:rPr>
        <w:t>Regoli</w:t>
      </w:r>
      <w:proofErr w:type="spellEnd"/>
      <w:r w:rsidRPr="00C3120D">
        <w:rPr>
          <w:rFonts w:eastAsia="Calibri"/>
          <w:lang w:val="en-US" w:eastAsia="en-US"/>
        </w:rPr>
        <w:t xml:space="preserve">, F. 2018. Pharmaceuticals in the aquatic environments: Evidence of emerged threat and future challenges for marine organisms. </w:t>
      </w:r>
      <w:r w:rsidRPr="00C3120D">
        <w:rPr>
          <w:rFonts w:eastAsia="Calibri"/>
          <w:lang w:eastAsia="en-US"/>
        </w:rPr>
        <w:t>Mar</w:t>
      </w:r>
      <w:r w:rsidR="00FF34C1" w:rsidRPr="00C3120D">
        <w:rPr>
          <w:rFonts w:eastAsia="Calibri"/>
          <w:lang w:eastAsia="en-US"/>
        </w:rPr>
        <w:t>.</w:t>
      </w:r>
      <w:r w:rsidRPr="00C3120D">
        <w:rPr>
          <w:rFonts w:eastAsia="Calibri"/>
          <w:lang w:eastAsia="en-US"/>
        </w:rPr>
        <w:t xml:space="preserve"> </w:t>
      </w:r>
      <w:proofErr w:type="spellStart"/>
      <w:r w:rsidRPr="00C3120D">
        <w:rPr>
          <w:rFonts w:eastAsia="Calibri"/>
          <w:lang w:eastAsia="en-US"/>
        </w:rPr>
        <w:t>Environ</w:t>
      </w:r>
      <w:proofErr w:type="spellEnd"/>
      <w:r w:rsidR="00FF34C1" w:rsidRPr="00C3120D">
        <w:rPr>
          <w:rFonts w:eastAsia="Calibri"/>
          <w:lang w:eastAsia="en-US"/>
        </w:rPr>
        <w:t>.</w:t>
      </w:r>
      <w:r w:rsidRPr="00C3120D">
        <w:rPr>
          <w:rFonts w:eastAsia="Calibri"/>
          <w:lang w:eastAsia="en-US"/>
        </w:rPr>
        <w:t xml:space="preserve"> Res</w:t>
      </w:r>
      <w:r w:rsidR="00FF34C1" w:rsidRPr="00C3120D">
        <w:rPr>
          <w:rFonts w:eastAsia="Calibri"/>
          <w:lang w:eastAsia="en-US"/>
        </w:rPr>
        <w:t>.</w:t>
      </w:r>
      <w:r w:rsidRPr="00C3120D">
        <w:rPr>
          <w:rFonts w:eastAsia="Calibri"/>
          <w:lang w:eastAsia="en-US"/>
        </w:rPr>
        <w:t>, 140, 41-60.</w:t>
      </w:r>
    </w:p>
    <w:p w14:paraId="5FCA6C9D" w14:textId="77777777" w:rsidR="00275C9E" w:rsidRPr="00C3120D" w:rsidRDefault="00275C9E" w:rsidP="00E80022">
      <w:pPr>
        <w:spacing w:after="160" w:line="480" w:lineRule="auto"/>
        <w:contextualSpacing/>
        <w:rPr>
          <w:rFonts w:eastAsia="Calibri"/>
          <w:lang w:eastAsia="en-US"/>
        </w:rPr>
      </w:pPr>
    </w:p>
    <w:p w14:paraId="7192B9F0" w14:textId="3E6DF799" w:rsidR="00DE4277" w:rsidRPr="00C3120D" w:rsidRDefault="00DE4277" w:rsidP="00E80022">
      <w:pPr>
        <w:spacing w:after="160" w:line="480" w:lineRule="auto"/>
        <w:contextualSpacing/>
        <w:rPr>
          <w:rFonts w:eastAsia="Calibri"/>
          <w:lang w:val="en-US" w:eastAsia="en-US"/>
        </w:rPr>
      </w:pPr>
      <w:r w:rsidRPr="00C3120D">
        <w:rPr>
          <w:rFonts w:eastAsia="Calibri"/>
          <w:lang w:eastAsia="en-US"/>
        </w:rPr>
        <w:t xml:space="preserve">Miran, W., </w:t>
      </w:r>
      <w:proofErr w:type="spellStart"/>
      <w:r w:rsidRPr="00C3120D">
        <w:rPr>
          <w:rFonts w:eastAsia="Calibri"/>
          <w:lang w:eastAsia="en-US"/>
        </w:rPr>
        <w:t>Jang</w:t>
      </w:r>
      <w:proofErr w:type="spellEnd"/>
      <w:r w:rsidRPr="00C3120D">
        <w:rPr>
          <w:rFonts w:eastAsia="Calibri"/>
          <w:lang w:eastAsia="en-US"/>
        </w:rPr>
        <w:t xml:space="preserve">, J., </w:t>
      </w:r>
      <w:proofErr w:type="spellStart"/>
      <w:r w:rsidRPr="00C3120D">
        <w:rPr>
          <w:rFonts w:eastAsia="Calibri"/>
          <w:lang w:eastAsia="en-US"/>
        </w:rPr>
        <w:t>Nawaz</w:t>
      </w:r>
      <w:proofErr w:type="spellEnd"/>
      <w:r w:rsidRPr="00C3120D">
        <w:rPr>
          <w:rFonts w:eastAsia="Calibri"/>
          <w:lang w:eastAsia="en-US"/>
        </w:rPr>
        <w:t xml:space="preserve">, M., </w:t>
      </w:r>
      <w:proofErr w:type="spellStart"/>
      <w:r w:rsidRPr="00C3120D">
        <w:rPr>
          <w:rFonts w:eastAsia="Calibri"/>
          <w:lang w:eastAsia="en-US"/>
        </w:rPr>
        <w:t>Shahzad</w:t>
      </w:r>
      <w:proofErr w:type="spellEnd"/>
      <w:r w:rsidRPr="00C3120D">
        <w:rPr>
          <w:rFonts w:eastAsia="Calibri"/>
          <w:lang w:eastAsia="en-US"/>
        </w:rPr>
        <w:t xml:space="preserve">, A., Lee, D.S. 2018. </w:t>
      </w:r>
      <w:r w:rsidRPr="00C3120D">
        <w:rPr>
          <w:rFonts w:eastAsia="Calibri"/>
          <w:lang w:val="en-US" w:eastAsia="en-US"/>
        </w:rPr>
        <w:t>Biodegradation of the sulfonamide antibiotic sulfamethoxazole by sulfamethoxazole acclimatized cultures in microbial fuel cells. Sci</w:t>
      </w:r>
      <w:r w:rsidR="00FF34C1" w:rsidRPr="00C3120D">
        <w:rPr>
          <w:rFonts w:eastAsia="Calibri"/>
          <w:lang w:val="en-US" w:eastAsia="en-US"/>
        </w:rPr>
        <w:t>.</w:t>
      </w:r>
      <w:r w:rsidRPr="00C3120D">
        <w:rPr>
          <w:rFonts w:eastAsia="Calibri"/>
          <w:lang w:val="en-US" w:eastAsia="en-US"/>
        </w:rPr>
        <w:t xml:space="preserve"> Total Environ</w:t>
      </w:r>
      <w:r w:rsidR="00FF34C1" w:rsidRPr="00C3120D">
        <w:rPr>
          <w:rFonts w:eastAsia="Calibri"/>
          <w:lang w:val="en-US" w:eastAsia="en-US"/>
        </w:rPr>
        <w:t>.</w:t>
      </w:r>
      <w:r w:rsidRPr="00C3120D">
        <w:rPr>
          <w:rFonts w:eastAsia="Calibri"/>
          <w:lang w:val="en-US" w:eastAsia="en-US"/>
        </w:rPr>
        <w:t>, 627, 1058-1065.</w:t>
      </w:r>
    </w:p>
    <w:p w14:paraId="0BE32A56" w14:textId="77777777" w:rsidR="00275C9E" w:rsidRPr="00C3120D" w:rsidRDefault="00275C9E" w:rsidP="00E80022">
      <w:pPr>
        <w:spacing w:after="160" w:line="480" w:lineRule="auto"/>
        <w:contextualSpacing/>
        <w:rPr>
          <w:rFonts w:eastAsia="Calibri"/>
          <w:lang w:val="en-US" w:eastAsia="en-US"/>
        </w:rPr>
      </w:pPr>
    </w:p>
    <w:p w14:paraId="24F42307" w14:textId="74538B1C" w:rsidR="00DE4277" w:rsidRPr="00C3120D" w:rsidRDefault="00DE4277" w:rsidP="00E80022">
      <w:pPr>
        <w:spacing w:after="160" w:line="480" w:lineRule="auto"/>
        <w:contextualSpacing/>
        <w:rPr>
          <w:rFonts w:eastAsia="Calibri"/>
          <w:lang w:val="en-US" w:eastAsia="en-US"/>
        </w:rPr>
      </w:pPr>
      <w:proofErr w:type="spellStart"/>
      <w:r w:rsidRPr="00C3120D">
        <w:rPr>
          <w:rFonts w:eastAsia="Calibri"/>
          <w:lang w:val="en-US" w:eastAsia="en-US"/>
        </w:rPr>
        <w:t>Noguera</w:t>
      </w:r>
      <w:proofErr w:type="spellEnd"/>
      <w:r w:rsidRPr="00C3120D">
        <w:rPr>
          <w:rFonts w:eastAsia="Calibri"/>
          <w:lang w:val="en-US" w:eastAsia="en-US"/>
        </w:rPr>
        <w:t>-Oviedo, K., Aga, D.S. 2016. Lessons learned from more than two decades of research on emerging contaminants in the environment. J</w:t>
      </w:r>
      <w:r w:rsidR="00FF34C1" w:rsidRPr="00C3120D">
        <w:rPr>
          <w:rFonts w:eastAsia="Calibri"/>
          <w:lang w:val="en-US" w:eastAsia="en-US"/>
        </w:rPr>
        <w:t>.</w:t>
      </w:r>
      <w:r w:rsidRPr="00C3120D">
        <w:rPr>
          <w:rFonts w:eastAsia="Calibri"/>
          <w:lang w:val="en-US" w:eastAsia="en-US"/>
        </w:rPr>
        <w:t xml:space="preserve"> Hazard</w:t>
      </w:r>
      <w:r w:rsidR="00FF34C1" w:rsidRPr="00C3120D">
        <w:rPr>
          <w:rFonts w:eastAsia="Calibri"/>
          <w:lang w:val="en-US" w:eastAsia="en-US"/>
        </w:rPr>
        <w:t>.</w:t>
      </w:r>
      <w:r w:rsidRPr="00C3120D">
        <w:rPr>
          <w:rFonts w:eastAsia="Calibri"/>
          <w:lang w:val="en-US" w:eastAsia="en-US"/>
        </w:rPr>
        <w:t xml:space="preserve"> Mater</w:t>
      </w:r>
      <w:r w:rsidR="00FF34C1" w:rsidRPr="00C3120D">
        <w:rPr>
          <w:rFonts w:eastAsia="Calibri"/>
          <w:lang w:val="en-US" w:eastAsia="en-US"/>
        </w:rPr>
        <w:t>.</w:t>
      </w:r>
      <w:r w:rsidRPr="00C3120D">
        <w:rPr>
          <w:rFonts w:eastAsia="Calibri"/>
          <w:lang w:val="en-US" w:eastAsia="en-US"/>
        </w:rPr>
        <w:t>, 316, 242-251.</w:t>
      </w:r>
    </w:p>
    <w:p w14:paraId="38E0DC1E" w14:textId="3E0B57B6" w:rsidR="00275C9E" w:rsidRPr="00C3120D" w:rsidRDefault="00275C9E" w:rsidP="00E80022">
      <w:pPr>
        <w:spacing w:after="160" w:line="480" w:lineRule="auto"/>
        <w:contextualSpacing/>
        <w:rPr>
          <w:rFonts w:eastAsia="Calibri"/>
          <w:lang w:val="en-US" w:eastAsia="en-US"/>
        </w:rPr>
      </w:pPr>
    </w:p>
    <w:p w14:paraId="5430C7D8" w14:textId="0C57C691" w:rsidR="00223C4B" w:rsidRPr="00C3120D" w:rsidRDefault="00223C4B" w:rsidP="00E80022">
      <w:pPr>
        <w:spacing w:after="160" w:line="480" w:lineRule="auto"/>
        <w:contextualSpacing/>
        <w:rPr>
          <w:rFonts w:eastAsia="Calibri"/>
          <w:lang w:val="en-US" w:eastAsia="en-US"/>
        </w:rPr>
      </w:pPr>
      <w:proofErr w:type="spellStart"/>
      <w:r w:rsidRPr="00C3120D">
        <w:rPr>
          <w:rFonts w:eastAsia="Calibri"/>
          <w:lang w:val="en-US" w:eastAsia="en-US"/>
        </w:rPr>
        <w:t>Osachoff</w:t>
      </w:r>
      <w:proofErr w:type="spellEnd"/>
      <w:r w:rsidRPr="00C3120D">
        <w:rPr>
          <w:rFonts w:eastAsia="Calibri"/>
          <w:lang w:val="en-US" w:eastAsia="en-US"/>
        </w:rPr>
        <w:t xml:space="preserve">, H.L., </w:t>
      </w:r>
      <w:proofErr w:type="spellStart"/>
      <w:r w:rsidRPr="00C3120D">
        <w:rPr>
          <w:rFonts w:eastAsia="Calibri"/>
          <w:lang w:val="en-US" w:eastAsia="en-US"/>
        </w:rPr>
        <w:t>Mohammadali</w:t>
      </w:r>
      <w:proofErr w:type="spellEnd"/>
      <w:r w:rsidRPr="00C3120D">
        <w:rPr>
          <w:rFonts w:eastAsia="Calibri"/>
          <w:lang w:val="en-US" w:eastAsia="en-US"/>
        </w:rPr>
        <w:t xml:space="preserve">, M., </w:t>
      </w:r>
      <w:proofErr w:type="spellStart"/>
      <w:r w:rsidRPr="00C3120D">
        <w:rPr>
          <w:rFonts w:eastAsia="Calibri"/>
          <w:lang w:val="en-US" w:eastAsia="en-US"/>
        </w:rPr>
        <w:t>Skirrow</w:t>
      </w:r>
      <w:proofErr w:type="spellEnd"/>
      <w:r w:rsidRPr="00C3120D">
        <w:rPr>
          <w:rFonts w:eastAsia="Calibri"/>
          <w:lang w:val="en-US" w:eastAsia="en-US"/>
        </w:rPr>
        <w:t xml:space="preserve">, R.C., Hall, E.R., Brown, L.L.Y., van </w:t>
      </w:r>
      <w:proofErr w:type="spellStart"/>
      <w:r w:rsidRPr="00C3120D">
        <w:rPr>
          <w:rFonts w:eastAsia="Calibri"/>
          <w:lang w:val="en-US" w:eastAsia="en-US"/>
        </w:rPr>
        <w:t>Aggelen</w:t>
      </w:r>
      <w:proofErr w:type="spellEnd"/>
      <w:r w:rsidRPr="00C3120D">
        <w:rPr>
          <w:rFonts w:eastAsia="Calibri"/>
          <w:lang w:val="en-US" w:eastAsia="en-US"/>
        </w:rPr>
        <w:t xml:space="preserve">, G.C., Kennedy, C.J., </w:t>
      </w:r>
      <w:proofErr w:type="spellStart"/>
      <w:r w:rsidRPr="00C3120D">
        <w:rPr>
          <w:rFonts w:eastAsia="Calibri"/>
          <w:lang w:val="en-US" w:eastAsia="en-US"/>
        </w:rPr>
        <w:t>Helbing</w:t>
      </w:r>
      <w:proofErr w:type="spellEnd"/>
      <w:r w:rsidRPr="00C3120D">
        <w:rPr>
          <w:rFonts w:eastAsia="Calibri"/>
          <w:lang w:val="en-US" w:eastAsia="en-US"/>
        </w:rPr>
        <w:t>, C.C. 2014. Evaluating the treatment of a synthetic wastewater containing a pharmaceutical and personal care product chemical cocktail: Compound removal efficiency and effects on juvenile rainbow trout. Water Res., 62, 271-280.</w:t>
      </w:r>
    </w:p>
    <w:p w14:paraId="1E696F8F" w14:textId="77777777" w:rsidR="00223C4B" w:rsidRPr="00C3120D" w:rsidRDefault="00223C4B" w:rsidP="00E80022">
      <w:pPr>
        <w:spacing w:after="160" w:line="480" w:lineRule="auto"/>
        <w:contextualSpacing/>
        <w:rPr>
          <w:rFonts w:eastAsia="Calibri"/>
          <w:lang w:val="en-US" w:eastAsia="en-US"/>
        </w:rPr>
      </w:pPr>
    </w:p>
    <w:p w14:paraId="44F07A51" w14:textId="62AAC7FF"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Pieper, C., </w:t>
      </w:r>
      <w:proofErr w:type="spellStart"/>
      <w:r w:rsidRPr="00C3120D">
        <w:rPr>
          <w:rFonts w:eastAsia="Calibri"/>
          <w:lang w:val="en-US" w:eastAsia="en-US"/>
        </w:rPr>
        <w:t>Risse</w:t>
      </w:r>
      <w:proofErr w:type="spellEnd"/>
      <w:r w:rsidRPr="00C3120D">
        <w:rPr>
          <w:rFonts w:eastAsia="Calibri"/>
          <w:lang w:val="en-US" w:eastAsia="en-US"/>
        </w:rPr>
        <w:t xml:space="preserve">, D., Schmidt, B., Braun, B., </w:t>
      </w:r>
      <w:proofErr w:type="spellStart"/>
      <w:r w:rsidRPr="00C3120D">
        <w:rPr>
          <w:rFonts w:eastAsia="Calibri"/>
          <w:lang w:val="en-US" w:eastAsia="en-US"/>
        </w:rPr>
        <w:t>Szewzyk</w:t>
      </w:r>
      <w:proofErr w:type="spellEnd"/>
      <w:r w:rsidRPr="00C3120D">
        <w:rPr>
          <w:rFonts w:eastAsia="Calibri"/>
          <w:lang w:val="en-US" w:eastAsia="en-US"/>
        </w:rPr>
        <w:t xml:space="preserve">, U., </w:t>
      </w:r>
      <w:proofErr w:type="spellStart"/>
      <w:r w:rsidRPr="00C3120D">
        <w:rPr>
          <w:rFonts w:eastAsia="Calibri"/>
          <w:lang w:val="en-US" w:eastAsia="en-US"/>
        </w:rPr>
        <w:t>Rotard</w:t>
      </w:r>
      <w:proofErr w:type="spellEnd"/>
      <w:r w:rsidRPr="00C3120D">
        <w:rPr>
          <w:rFonts w:eastAsia="Calibri"/>
          <w:lang w:val="en-US" w:eastAsia="en-US"/>
        </w:rPr>
        <w:t xml:space="preserve">, W. 2010. Investigation of the microbial degradation of </w:t>
      </w:r>
      <w:proofErr w:type="spellStart"/>
      <w:r w:rsidRPr="00C3120D">
        <w:rPr>
          <w:rFonts w:eastAsia="Calibri"/>
          <w:lang w:val="en-US" w:eastAsia="en-US"/>
        </w:rPr>
        <w:t>phenazone</w:t>
      </w:r>
      <w:proofErr w:type="spellEnd"/>
      <w:r w:rsidRPr="00C3120D">
        <w:rPr>
          <w:rFonts w:eastAsia="Calibri"/>
          <w:lang w:val="en-US" w:eastAsia="en-US"/>
        </w:rPr>
        <w:t>-type drugs and their metabolites by natural biofilms derived from river water using liquid chromatography/tandem mass spectrometry (LC-MS/MS). Water Res</w:t>
      </w:r>
      <w:r w:rsidR="00FF34C1" w:rsidRPr="00C3120D">
        <w:rPr>
          <w:rFonts w:eastAsia="Calibri"/>
          <w:lang w:val="en-US" w:eastAsia="en-US"/>
        </w:rPr>
        <w:t>.</w:t>
      </w:r>
      <w:r w:rsidRPr="00C3120D">
        <w:rPr>
          <w:rFonts w:eastAsia="Calibri"/>
          <w:lang w:val="en-US" w:eastAsia="en-US"/>
        </w:rPr>
        <w:t>, 44(15), 4559-4569.</w:t>
      </w:r>
    </w:p>
    <w:p w14:paraId="04B15D87" w14:textId="77777777" w:rsidR="00275C9E" w:rsidRPr="00C3120D" w:rsidRDefault="00275C9E" w:rsidP="00E80022">
      <w:pPr>
        <w:spacing w:after="160" w:line="480" w:lineRule="auto"/>
        <w:contextualSpacing/>
        <w:rPr>
          <w:rFonts w:eastAsia="Calibri"/>
          <w:lang w:val="en-US" w:eastAsia="en-US"/>
        </w:rPr>
      </w:pPr>
    </w:p>
    <w:p w14:paraId="589146CC" w14:textId="24483C33"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Prado, A., </w:t>
      </w:r>
      <w:proofErr w:type="spellStart"/>
      <w:r w:rsidRPr="00C3120D">
        <w:rPr>
          <w:rFonts w:eastAsia="Calibri"/>
          <w:lang w:val="en-US" w:eastAsia="en-US"/>
        </w:rPr>
        <w:t>Berenguer</w:t>
      </w:r>
      <w:proofErr w:type="spellEnd"/>
      <w:r w:rsidRPr="00C3120D">
        <w:rPr>
          <w:rFonts w:eastAsia="Calibri"/>
          <w:lang w:val="en-US" w:eastAsia="en-US"/>
        </w:rPr>
        <w:t xml:space="preserve">, R., </w:t>
      </w:r>
      <w:proofErr w:type="spellStart"/>
      <w:r w:rsidRPr="00C3120D">
        <w:rPr>
          <w:rFonts w:eastAsia="Calibri"/>
          <w:lang w:val="en-US" w:eastAsia="en-US"/>
        </w:rPr>
        <w:t>Esteve-Núñez</w:t>
      </w:r>
      <w:proofErr w:type="spellEnd"/>
      <w:r w:rsidRPr="00C3120D">
        <w:rPr>
          <w:rFonts w:eastAsia="Calibri"/>
          <w:lang w:val="en-US" w:eastAsia="en-US"/>
        </w:rPr>
        <w:t xml:space="preserve">, A. 2019. Electroactive </w:t>
      </w:r>
      <w:proofErr w:type="spellStart"/>
      <w:r w:rsidRPr="00C3120D">
        <w:rPr>
          <w:rFonts w:eastAsia="Calibri"/>
          <w:lang w:val="en-US" w:eastAsia="en-US"/>
        </w:rPr>
        <w:t>biochar</w:t>
      </w:r>
      <w:proofErr w:type="spellEnd"/>
      <w:r w:rsidRPr="00C3120D">
        <w:rPr>
          <w:rFonts w:eastAsia="Calibri"/>
          <w:lang w:val="en-US" w:eastAsia="en-US"/>
        </w:rPr>
        <w:t xml:space="preserve"> outperforms highly conductive carbon materials for biodegrading pollutants by enhancing microbial extracellular electron transfer. Carbon, 146, 597-609.</w:t>
      </w:r>
    </w:p>
    <w:p w14:paraId="023A34F1" w14:textId="77777777" w:rsidR="00223C4B" w:rsidRPr="00C3120D" w:rsidRDefault="00223C4B" w:rsidP="00E80022">
      <w:pPr>
        <w:spacing w:after="160" w:line="480" w:lineRule="auto"/>
        <w:contextualSpacing/>
        <w:rPr>
          <w:rFonts w:eastAsia="Calibri"/>
          <w:lang w:val="en-US" w:eastAsia="en-US"/>
        </w:rPr>
      </w:pPr>
    </w:p>
    <w:p w14:paraId="5855E3FD" w14:textId="57A6FAF7" w:rsidR="00DE4277" w:rsidRPr="00C3120D" w:rsidRDefault="00DE4277" w:rsidP="00E80022">
      <w:pPr>
        <w:spacing w:after="160" w:line="480" w:lineRule="auto"/>
        <w:contextualSpacing/>
        <w:rPr>
          <w:rFonts w:eastAsia="Calibri"/>
          <w:lang w:val="en-US" w:eastAsia="en-US"/>
        </w:rPr>
      </w:pPr>
      <w:proofErr w:type="spellStart"/>
      <w:r w:rsidRPr="00C3120D">
        <w:rPr>
          <w:rFonts w:eastAsia="Calibri"/>
          <w:lang w:val="en-US" w:eastAsia="en-US"/>
        </w:rPr>
        <w:lastRenderedPageBreak/>
        <w:t>Qiu</w:t>
      </w:r>
      <w:proofErr w:type="spellEnd"/>
      <w:r w:rsidRPr="00C3120D">
        <w:rPr>
          <w:rFonts w:eastAsia="Calibri"/>
          <w:lang w:val="en-US" w:eastAsia="en-US"/>
        </w:rPr>
        <w:t xml:space="preserve">, J., Zhang, Y., Zhao, L., He, Q., Jiang, J., Hong, Q., He, J. 2018. Isolation and characterization of the cotinine-degrading bacterium </w:t>
      </w:r>
      <w:proofErr w:type="spellStart"/>
      <w:r w:rsidRPr="00C3120D">
        <w:rPr>
          <w:rFonts w:eastAsia="Calibri"/>
          <w:lang w:val="en-US" w:eastAsia="en-US"/>
        </w:rPr>
        <w:t>Nocardioides</w:t>
      </w:r>
      <w:proofErr w:type="spellEnd"/>
      <w:r w:rsidRPr="00C3120D">
        <w:rPr>
          <w:rFonts w:eastAsia="Calibri"/>
          <w:lang w:val="en-US" w:eastAsia="en-US"/>
        </w:rPr>
        <w:t xml:space="preserve"> sp. Strain JQ2195. J Hazard</w:t>
      </w:r>
      <w:r w:rsidR="00FF34C1" w:rsidRPr="00C3120D">
        <w:rPr>
          <w:rFonts w:eastAsia="Calibri"/>
          <w:lang w:val="en-US" w:eastAsia="en-US"/>
        </w:rPr>
        <w:t>.</w:t>
      </w:r>
      <w:r w:rsidRPr="00C3120D">
        <w:rPr>
          <w:rFonts w:eastAsia="Calibri"/>
          <w:lang w:val="en-US" w:eastAsia="en-US"/>
        </w:rPr>
        <w:t xml:space="preserve"> Mater</w:t>
      </w:r>
      <w:r w:rsidR="00FF34C1" w:rsidRPr="00C3120D">
        <w:rPr>
          <w:rFonts w:eastAsia="Calibri"/>
          <w:lang w:val="en-US" w:eastAsia="en-US"/>
        </w:rPr>
        <w:t>.</w:t>
      </w:r>
      <w:r w:rsidRPr="00C3120D">
        <w:rPr>
          <w:rFonts w:eastAsia="Calibri"/>
          <w:lang w:val="en-US" w:eastAsia="en-US"/>
        </w:rPr>
        <w:t>, 353, 158-165.</w:t>
      </w:r>
    </w:p>
    <w:p w14:paraId="3F32FC8E" w14:textId="77777777" w:rsidR="00275C9E" w:rsidRPr="00C3120D" w:rsidRDefault="00275C9E" w:rsidP="00E80022">
      <w:pPr>
        <w:spacing w:after="160" w:line="480" w:lineRule="auto"/>
        <w:contextualSpacing/>
        <w:rPr>
          <w:rFonts w:eastAsia="Calibri"/>
          <w:lang w:val="en-US" w:eastAsia="en-US"/>
        </w:rPr>
      </w:pPr>
    </w:p>
    <w:p w14:paraId="72183F9E" w14:textId="5C404646" w:rsidR="00DE4277" w:rsidRPr="00C3120D" w:rsidRDefault="00DE4277" w:rsidP="00E80022">
      <w:pPr>
        <w:spacing w:after="160" w:line="480" w:lineRule="auto"/>
        <w:contextualSpacing/>
        <w:rPr>
          <w:rFonts w:eastAsia="Calibri"/>
          <w:lang w:eastAsia="en-US"/>
        </w:rPr>
      </w:pPr>
      <w:proofErr w:type="spellStart"/>
      <w:r w:rsidRPr="00C3120D">
        <w:rPr>
          <w:rFonts w:eastAsia="Calibri"/>
          <w:lang w:val="en-US" w:eastAsia="en-US"/>
        </w:rPr>
        <w:t>Ramírez</w:t>
      </w:r>
      <w:proofErr w:type="spellEnd"/>
      <w:r w:rsidRPr="00C3120D">
        <w:rPr>
          <w:rFonts w:eastAsia="Calibri"/>
          <w:lang w:val="en-US" w:eastAsia="en-US"/>
        </w:rPr>
        <w:t xml:space="preserve">-Vargas, C.A., Arias, C.A., </w:t>
      </w:r>
      <w:proofErr w:type="spellStart"/>
      <w:r w:rsidRPr="00C3120D">
        <w:rPr>
          <w:rFonts w:eastAsia="Calibri"/>
          <w:lang w:val="en-US" w:eastAsia="en-US"/>
        </w:rPr>
        <w:t>Carvalho</w:t>
      </w:r>
      <w:proofErr w:type="spellEnd"/>
      <w:r w:rsidRPr="00C3120D">
        <w:rPr>
          <w:rFonts w:eastAsia="Calibri"/>
          <w:lang w:val="en-US" w:eastAsia="en-US"/>
        </w:rPr>
        <w:t xml:space="preserve">, P., Zhang, L., </w:t>
      </w:r>
      <w:proofErr w:type="spellStart"/>
      <w:r w:rsidRPr="00C3120D">
        <w:rPr>
          <w:rFonts w:eastAsia="Calibri"/>
          <w:lang w:val="en-US" w:eastAsia="en-US"/>
        </w:rPr>
        <w:t>Esteve-Núñez</w:t>
      </w:r>
      <w:proofErr w:type="spellEnd"/>
      <w:r w:rsidRPr="00C3120D">
        <w:rPr>
          <w:rFonts w:eastAsia="Calibri"/>
          <w:lang w:val="en-US" w:eastAsia="en-US"/>
        </w:rPr>
        <w:t xml:space="preserve">, A., Brix, H. 2019. Electroactive biofilm-based constructed wetland (EABB-CW): A </w:t>
      </w:r>
      <w:proofErr w:type="spellStart"/>
      <w:r w:rsidRPr="00C3120D">
        <w:rPr>
          <w:rFonts w:eastAsia="Calibri"/>
          <w:lang w:val="en-US" w:eastAsia="en-US"/>
        </w:rPr>
        <w:t>mesocosm</w:t>
      </w:r>
      <w:proofErr w:type="spellEnd"/>
      <w:r w:rsidRPr="00C3120D">
        <w:rPr>
          <w:rFonts w:eastAsia="Calibri"/>
          <w:lang w:val="en-US" w:eastAsia="en-US"/>
        </w:rPr>
        <w:t xml:space="preserve">-scale test of an innovative setup for wastewater treatment. </w:t>
      </w:r>
      <w:proofErr w:type="spellStart"/>
      <w:r w:rsidRPr="00C3120D">
        <w:rPr>
          <w:rFonts w:eastAsia="Calibri"/>
          <w:lang w:eastAsia="en-US"/>
        </w:rPr>
        <w:t>Sci</w:t>
      </w:r>
      <w:proofErr w:type="spellEnd"/>
      <w:r w:rsidR="00FF34C1" w:rsidRPr="00C3120D">
        <w:rPr>
          <w:rFonts w:eastAsia="Calibri"/>
          <w:lang w:eastAsia="en-US"/>
        </w:rPr>
        <w:t>.</w:t>
      </w:r>
      <w:r w:rsidRPr="00C3120D">
        <w:rPr>
          <w:rFonts w:eastAsia="Calibri"/>
          <w:lang w:eastAsia="en-US"/>
        </w:rPr>
        <w:t xml:space="preserve"> Total </w:t>
      </w:r>
      <w:proofErr w:type="spellStart"/>
      <w:r w:rsidRPr="00C3120D">
        <w:rPr>
          <w:rFonts w:eastAsia="Calibri"/>
          <w:lang w:eastAsia="en-US"/>
        </w:rPr>
        <w:t>Environ</w:t>
      </w:r>
      <w:proofErr w:type="spellEnd"/>
      <w:r w:rsidR="00FF34C1" w:rsidRPr="00C3120D">
        <w:rPr>
          <w:rFonts w:eastAsia="Calibri"/>
          <w:lang w:eastAsia="en-US"/>
        </w:rPr>
        <w:t>.</w:t>
      </w:r>
      <w:r w:rsidRPr="00C3120D">
        <w:rPr>
          <w:rFonts w:eastAsia="Calibri"/>
          <w:lang w:eastAsia="en-US"/>
        </w:rPr>
        <w:t>, 659, 796-806.</w:t>
      </w:r>
    </w:p>
    <w:p w14:paraId="6CB73912" w14:textId="7583D3BF" w:rsidR="00275C9E" w:rsidRPr="00C3120D" w:rsidRDefault="00275C9E" w:rsidP="00E80022">
      <w:pPr>
        <w:spacing w:after="160" w:line="480" w:lineRule="auto"/>
        <w:contextualSpacing/>
        <w:rPr>
          <w:rFonts w:eastAsia="Calibri"/>
          <w:lang w:eastAsia="en-US"/>
        </w:rPr>
      </w:pPr>
    </w:p>
    <w:p w14:paraId="5D5F3DBF" w14:textId="4CD1B184" w:rsidR="00704A9E" w:rsidRPr="00C3120D" w:rsidRDefault="00704A9E" w:rsidP="00414214">
      <w:pPr>
        <w:spacing w:after="160" w:line="480" w:lineRule="auto"/>
        <w:contextualSpacing/>
        <w:rPr>
          <w:rFonts w:eastAsia="Calibri"/>
          <w:lang w:val="en-US" w:eastAsia="en-US"/>
        </w:rPr>
      </w:pPr>
      <w:r w:rsidRPr="00C3120D">
        <w:rPr>
          <w:rFonts w:eastAsia="Calibri"/>
          <w:lang w:eastAsia="en-US"/>
        </w:rPr>
        <w:t xml:space="preserve">Ramírez-Vargas, C.A., Prado, A., Arias, C.A., Carvalho, P.N., Esteve-Núñez, A., </w:t>
      </w:r>
      <w:proofErr w:type="spellStart"/>
      <w:r w:rsidRPr="00C3120D">
        <w:rPr>
          <w:rFonts w:eastAsia="Calibri"/>
          <w:lang w:eastAsia="en-US"/>
        </w:rPr>
        <w:t>Brix</w:t>
      </w:r>
      <w:proofErr w:type="spellEnd"/>
      <w:r w:rsidRPr="00C3120D">
        <w:rPr>
          <w:rFonts w:eastAsia="Calibri"/>
          <w:lang w:eastAsia="en-US"/>
        </w:rPr>
        <w:t xml:space="preserve">, H. 2018. </w:t>
      </w:r>
      <w:r w:rsidRPr="00C3120D">
        <w:rPr>
          <w:rFonts w:eastAsia="Calibri"/>
          <w:lang w:val="en-US" w:eastAsia="en-US"/>
        </w:rPr>
        <w:t xml:space="preserve">Microbial electrochemical technologies for wastewater treatment: Principles and evolution from microbial fuel cells to </w:t>
      </w:r>
      <w:proofErr w:type="spellStart"/>
      <w:r w:rsidRPr="00C3120D">
        <w:rPr>
          <w:rFonts w:eastAsia="Calibri"/>
          <w:lang w:val="en-US" w:eastAsia="en-US"/>
        </w:rPr>
        <w:t>bioelectrochemical</w:t>
      </w:r>
      <w:proofErr w:type="spellEnd"/>
      <w:r w:rsidRPr="00C3120D">
        <w:rPr>
          <w:rFonts w:eastAsia="Calibri"/>
          <w:lang w:val="en-US" w:eastAsia="en-US"/>
        </w:rPr>
        <w:t>-based constructed wetlands. Water, 10.</w:t>
      </w:r>
      <w:r w:rsidR="00414214" w:rsidRPr="00C3120D">
        <w:rPr>
          <w:rFonts w:eastAsia="Calibri"/>
          <w:lang w:val="en-US" w:eastAsia="en-US"/>
        </w:rPr>
        <w:t xml:space="preserve"> doi:10.3390/w10091128</w:t>
      </w:r>
    </w:p>
    <w:p w14:paraId="12B4A38D" w14:textId="77777777" w:rsidR="00704A9E" w:rsidRPr="00C3120D" w:rsidRDefault="00704A9E" w:rsidP="00E80022">
      <w:pPr>
        <w:spacing w:after="160" w:line="480" w:lineRule="auto"/>
        <w:contextualSpacing/>
        <w:rPr>
          <w:rFonts w:eastAsia="Calibri"/>
          <w:lang w:val="en-US" w:eastAsia="en-US"/>
        </w:rPr>
      </w:pPr>
    </w:p>
    <w:p w14:paraId="274D8104" w14:textId="45A7D918" w:rsidR="00DE4277" w:rsidRPr="00C3120D" w:rsidRDefault="00DE4277" w:rsidP="00E80022">
      <w:pPr>
        <w:spacing w:after="160" w:line="480" w:lineRule="auto"/>
        <w:contextualSpacing/>
        <w:rPr>
          <w:rFonts w:eastAsia="Calibri"/>
          <w:lang w:eastAsia="en-US"/>
        </w:rPr>
      </w:pPr>
      <w:proofErr w:type="spellStart"/>
      <w:r w:rsidRPr="00C3120D">
        <w:rPr>
          <w:rFonts w:eastAsia="Calibri"/>
          <w:lang w:val="en-US" w:eastAsia="en-US"/>
        </w:rPr>
        <w:t>Reguyal</w:t>
      </w:r>
      <w:proofErr w:type="spellEnd"/>
      <w:r w:rsidRPr="00C3120D">
        <w:rPr>
          <w:rFonts w:eastAsia="Calibri"/>
          <w:lang w:val="en-US" w:eastAsia="en-US"/>
        </w:rPr>
        <w:t xml:space="preserve">, F., </w:t>
      </w:r>
      <w:proofErr w:type="spellStart"/>
      <w:r w:rsidRPr="00C3120D">
        <w:rPr>
          <w:rFonts w:eastAsia="Calibri"/>
          <w:lang w:val="en-US" w:eastAsia="en-US"/>
        </w:rPr>
        <w:t>Sarmah</w:t>
      </w:r>
      <w:proofErr w:type="spellEnd"/>
      <w:r w:rsidRPr="00C3120D">
        <w:rPr>
          <w:rFonts w:eastAsia="Calibri"/>
          <w:lang w:val="en-US" w:eastAsia="en-US"/>
        </w:rPr>
        <w:t xml:space="preserve">, A.K. 2018. Adsorption of sulfamethoxazole by magnetic </w:t>
      </w:r>
      <w:proofErr w:type="spellStart"/>
      <w:r w:rsidRPr="00C3120D">
        <w:rPr>
          <w:rFonts w:eastAsia="Calibri"/>
          <w:lang w:val="en-US" w:eastAsia="en-US"/>
        </w:rPr>
        <w:t>biochar</w:t>
      </w:r>
      <w:proofErr w:type="spellEnd"/>
      <w:r w:rsidRPr="00C3120D">
        <w:rPr>
          <w:rFonts w:eastAsia="Calibri"/>
          <w:lang w:val="en-US" w:eastAsia="en-US"/>
        </w:rPr>
        <w:t>: Effects of pH, ionic strength, natural organic matter and 17α-</w:t>
      </w:r>
      <w:proofErr w:type="spellStart"/>
      <w:r w:rsidRPr="00C3120D">
        <w:rPr>
          <w:rFonts w:eastAsia="Calibri"/>
          <w:lang w:val="en-US" w:eastAsia="en-US"/>
        </w:rPr>
        <w:t>ethinylestradiol</w:t>
      </w:r>
      <w:proofErr w:type="spellEnd"/>
      <w:r w:rsidRPr="00C3120D">
        <w:rPr>
          <w:rFonts w:eastAsia="Calibri"/>
          <w:lang w:val="en-US" w:eastAsia="en-US"/>
        </w:rPr>
        <w:t xml:space="preserve">. </w:t>
      </w:r>
      <w:proofErr w:type="spellStart"/>
      <w:r w:rsidRPr="00C3120D">
        <w:rPr>
          <w:rFonts w:eastAsia="Calibri"/>
          <w:lang w:eastAsia="en-US"/>
        </w:rPr>
        <w:t>Sci</w:t>
      </w:r>
      <w:proofErr w:type="spellEnd"/>
      <w:r w:rsidR="00670362" w:rsidRPr="00C3120D">
        <w:rPr>
          <w:rFonts w:eastAsia="Calibri"/>
          <w:lang w:eastAsia="en-US"/>
        </w:rPr>
        <w:t>.</w:t>
      </w:r>
      <w:r w:rsidRPr="00C3120D">
        <w:rPr>
          <w:rFonts w:eastAsia="Calibri"/>
          <w:lang w:eastAsia="en-US"/>
        </w:rPr>
        <w:t xml:space="preserve"> Total </w:t>
      </w:r>
      <w:proofErr w:type="spellStart"/>
      <w:r w:rsidRPr="00C3120D">
        <w:rPr>
          <w:rFonts w:eastAsia="Calibri"/>
          <w:lang w:eastAsia="en-US"/>
        </w:rPr>
        <w:t>Environ</w:t>
      </w:r>
      <w:proofErr w:type="spellEnd"/>
      <w:r w:rsidR="00670362" w:rsidRPr="00C3120D">
        <w:rPr>
          <w:rFonts w:eastAsia="Calibri"/>
          <w:lang w:eastAsia="en-US"/>
        </w:rPr>
        <w:t>.</w:t>
      </w:r>
      <w:r w:rsidRPr="00C3120D">
        <w:rPr>
          <w:rFonts w:eastAsia="Calibri"/>
          <w:lang w:eastAsia="en-US"/>
        </w:rPr>
        <w:t>, 628-629, 722-730.</w:t>
      </w:r>
    </w:p>
    <w:p w14:paraId="6DA67212" w14:textId="77777777" w:rsidR="00275C9E" w:rsidRPr="00C3120D" w:rsidRDefault="00275C9E" w:rsidP="00E80022">
      <w:pPr>
        <w:spacing w:after="160" w:line="480" w:lineRule="auto"/>
        <w:contextualSpacing/>
        <w:rPr>
          <w:rFonts w:eastAsia="Calibri"/>
          <w:lang w:eastAsia="en-US"/>
        </w:rPr>
      </w:pPr>
    </w:p>
    <w:p w14:paraId="635B5097" w14:textId="5EAD5DAD" w:rsidR="00DE4277" w:rsidRPr="00C3120D" w:rsidRDefault="00DE4277" w:rsidP="00E80022">
      <w:pPr>
        <w:spacing w:after="160" w:line="480" w:lineRule="auto"/>
        <w:contextualSpacing/>
        <w:rPr>
          <w:rFonts w:eastAsia="Calibri"/>
          <w:lang w:eastAsia="en-US"/>
        </w:rPr>
      </w:pPr>
      <w:r w:rsidRPr="00C3120D">
        <w:rPr>
          <w:rFonts w:eastAsia="Calibri"/>
          <w:lang w:eastAsia="en-US"/>
        </w:rPr>
        <w:t xml:space="preserve">Rodrigo Quejigo, J., </w:t>
      </w:r>
      <w:proofErr w:type="spellStart"/>
      <w:r w:rsidRPr="00C3120D">
        <w:rPr>
          <w:rFonts w:eastAsia="Calibri"/>
          <w:lang w:eastAsia="en-US"/>
        </w:rPr>
        <w:t>Dörfler</w:t>
      </w:r>
      <w:proofErr w:type="spellEnd"/>
      <w:r w:rsidRPr="00C3120D">
        <w:rPr>
          <w:rFonts w:eastAsia="Calibri"/>
          <w:lang w:eastAsia="en-US"/>
        </w:rPr>
        <w:t xml:space="preserve">, U., </w:t>
      </w:r>
      <w:proofErr w:type="spellStart"/>
      <w:r w:rsidRPr="00C3120D">
        <w:rPr>
          <w:rFonts w:eastAsia="Calibri"/>
          <w:lang w:eastAsia="en-US"/>
        </w:rPr>
        <w:t>Schroll</w:t>
      </w:r>
      <w:proofErr w:type="spellEnd"/>
      <w:r w:rsidRPr="00C3120D">
        <w:rPr>
          <w:rFonts w:eastAsia="Calibri"/>
          <w:lang w:eastAsia="en-US"/>
        </w:rPr>
        <w:t xml:space="preserve">, R., Esteve-Núñez, A. 2016. </w:t>
      </w:r>
      <w:r w:rsidRPr="00C3120D">
        <w:rPr>
          <w:rFonts w:eastAsia="Calibri"/>
          <w:lang w:val="en-US" w:eastAsia="en-US"/>
        </w:rPr>
        <w:t xml:space="preserve">Stimulating soil microorganisms for mineralizing the herbicide </w:t>
      </w:r>
      <w:proofErr w:type="spellStart"/>
      <w:r w:rsidRPr="00C3120D">
        <w:rPr>
          <w:rFonts w:eastAsia="Calibri"/>
          <w:lang w:val="en-US" w:eastAsia="en-US"/>
        </w:rPr>
        <w:t>isoproturon</w:t>
      </w:r>
      <w:proofErr w:type="spellEnd"/>
      <w:r w:rsidRPr="00C3120D">
        <w:rPr>
          <w:rFonts w:eastAsia="Calibri"/>
          <w:lang w:val="en-US" w:eastAsia="en-US"/>
        </w:rPr>
        <w:t xml:space="preserve"> by means of microbial </w:t>
      </w:r>
      <w:proofErr w:type="spellStart"/>
      <w:r w:rsidRPr="00C3120D">
        <w:rPr>
          <w:rFonts w:eastAsia="Calibri"/>
          <w:lang w:val="en-US" w:eastAsia="en-US"/>
        </w:rPr>
        <w:t>electroremediating</w:t>
      </w:r>
      <w:proofErr w:type="spellEnd"/>
      <w:r w:rsidRPr="00C3120D">
        <w:rPr>
          <w:rFonts w:eastAsia="Calibri"/>
          <w:lang w:val="en-US" w:eastAsia="en-US"/>
        </w:rPr>
        <w:t xml:space="preserve"> cells. </w:t>
      </w:r>
      <w:proofErr w:type="spellStart"/>
      <w:r w:rsidR="00670362" w:rsidRPr="00C3120D">
        <w:rPr>
          <w:rFonts w:eastAsia="Calibri"/>
          <w:lang w:eastAsia="en-US"/>
        </w:rPr>
        <w:t>Microb</w:t>
      </w:r>
      <w:proofErr w:type="spellEnd"/>
      <w:r w:rsidR="00670362" w:rsidRPr="00C3120D">
        <w:rPr>
          <w:rFonts w:eastAsia="Calibri"/>
          <w:lang w:eastAsia="en-US"/>
        </w:rPr>
        <w:t xml:space="preserve">. </w:t>
      </w:r>
      <w:proofErr w:type="spellStart"/>
      <w:r w:rsidR="00670362" w:rsidRPr="00C3120D">
        <w:rPr>
          <w:rFonts w:eastAsia="Calibri"/>
          <w:lang w:eastAsia="en-US"/>
        </w:rPr>
        <w:t>Biotechnol</w:t>
      </w:r>
      <w:proofErr w:type="spellEnd"/>
      <w:r w:rsidR="00670362" w:rsidRPr="00C3120D">
        <w:rPr>
          <w:rFonts w:eastAsia="Calibri"/>
          <w:lang w:eastAsia="en-US"/>
        </w:rPr>
        <w:t>.</w:t>
      </w:r>
      <w:r w:rsidRPr="00C3120D">
        <w:rPr>
          <w:rFonts w:eastAsia="Calibri"/>
          <w:lang w:eastAsia="en-US"/>
        </w:rPr>
        <w:t>, 9(3), 369-380.</w:t>
      </w:r>
    </w:p>
    <w:p w14:paraId="7CA16DC7" w14:textId="56432F37" w:rsidR="00921F6C" w:rsidRPr="00C3120D" w:rsidRDefault="00921F6C" w:rsidP="00E80022">
      <w:pPr>
        <w:spacing w:after="160" w:line="480" w:lineRule="auto"/>
        <w:contextualSpacing/>
        <w:rPr>
          <w:rFonts w:eastAsia="Calibri"/>
          <w:lang w:eastAsia="en-US"/>
        </w:rPr>
      </w:pPr>
    </w:p>
    <w:p w14:paraId="6A7737DB" w14:textId="4EAF9EF8" w:rsidR="00921F6C" w:rsidRPr="00C3120D" w:rsidRDefault="00921F6C" w:rsidP="00EB74DB">
      <w:pPr>
        <w:spacing w:after="160" w:line="480" w:lineRule="auto"/>
        <w:contextualSpacing/>
        <w:rPr>
          <w:rFonts w:eastAsia="Calibri"/>
          <w:lang w:val="en-US" w:eastAsia="en-US"/>
        </w:rPr>
      </w:pPr>
      <w:r w:rsidRPr="00C3120D">
        <w:rPr>
          <w:rFonts w:eastAsia="Calibri"/>
          <w:lang w:eastAsia="en-US"/>
        </w:rPr>
        <w:t>Rodrigo Quejigo</w:t>
      </w:r>
      <w:r w:rsidR="008A740D" w:rsidRPr="00C3120D">
        <w:rPr>
          <w:rFonts w:eastAsia="Calibri"/>
          <w:lang w:eastAsia="en-US"/>
        </w:rPr>
        <w:t>, J., Tejedor-Sanz</w:t>
      </w:r>
      <w:r w:rsidRPr="00C3120D">
        <w:rPr>
          <w:rFonts w:eastAsia="Calibri"/>
          <w:lang w:eastAsia="en-US"/>
        </w:rPr>
        <w:t xml:space="preserve">, </w:t>
      </w:r>
      <w:r w:rsidR="008A740D" w:rsidRPr="00C3120D">
        <w:rPr>
          <w:rFonts w:eastAsia="Calibri"/>
          <w:lang w:eastAsia="en-US"/>
        </w:rPr>
        <w:t xml:space="preserve">S., </w:t>
      </w:r>
      <w:proofErr w:type="spellStart"/>
      <w:r w:rsidR="008A740D" w:rsidRPr="00C3120D">
        <w:rPr>
          <w:rFonts w:eastAsia="Calibri"/>
          <w:lang w:eastAsia="en-US"/>
        </w:rPr>
        <w:t>Schroll</w:t>
      </w:r>
      <w:proofErr w:type="spellEnd"/>
      <w:r w:rsidR="008A740D" w:rsidRPr="00C3120D">
        <w:rPr>
          <w:rFonts w:eastAsia="Calibri"/>
          <w:lang w:eastAsia="en-US"/>
        </w:rPr>
        <w:t>, R.</w:t>
      </w:r>
      <w:r w:rsidRPr="00C3120D">
        <w:rPr>
          <w:rFonts w:eastAsia="Calibri"/>
          <w:lang w:eastAsia="en-US"/>
        </w:rPr>
        <w:t>, Esteve-Núñez</w:t>
      </w:r>
      <w:r w:rsidR="008A740D" w:rsidRPr="00C3120D">
        <w:rPr>
          <w:rFonts w:eastAsia="Calibri"/>
          <w:lang w:eastAsia="en-US"/>
        </w:rPr>
        <w:t xml:space="preserve">, A. 2019. </w:t>
      </w:r>
      <w:r w:rsidR="00EB74DB" w:rsidRPr="00C3120D">
        <w:rPr>
          <w:rFonts w:eastAsia="Calibri"/>
          <w:lang w:val="en-US" w:eastAsia="en-US"/>
        </w:rPr>
        <w:t>Electrodes boost microbial metabolism to mineralize antibiotics in manure</w:t>
      </w:r>
      <w:r w:rsidR="008D4A00" w:rsidRPr="00C3120D">
        <w:rPr>
          <w:rFonts w:eastAsia="Calibri"/>
          <w:lang w:val="en-US" w:eastAsia="en-US"/>
        </w:rPr>
        <w:t xml:space="preserve">. </w:t>
      </w:r>
      <w:proofErr w:type="spellStart"/>
      <w:r w:rsidR="008D4A00" w:rsidRPr="00C3120D">
        <w:rPr>
          <w:rFonts w:eastAsia="Calibri"/>
          <w:lang w:val="en-US" w:eastAsia="en-US"/>
        </w:rPr>
        <w:t>Bioelectrochemistry</w:t>
      </w:r>
      <w:proofErr w:type="spellEnd"/>
      <w:r w:rsidR="008D4A00" w:rsidRPr="00C3120D">
        <w:rPr>
          <w:rFonts w:eastAsia="Calibri"/>
          <w:lang w:val="en-US" w:eastAsia="en-US"/>
        </w:rPr>
        <w:t>, 128, 283–290.</w:t>
      </w:r>
    </w:p>
    <w:p w14:paraId="0CC0A7E3" w14:textId="77777777" w:rsidR="00275C9E" w:rsidRPr="00C3120D" w:rsidRDefault="00275C9E" w:rsidP="00E80022">
      <w:pPr>
        <w:spacing w:after="160" w:line="480" w:lineRule="auto"/>
        <w:contextualSpacing/>
        <w:rPr>
          <w:rFonts w:eastAsia="Calibri"/>
          <w:lang w:val="en-US" w:eastAsia="en-US"/>
        </w:rPr>
      </w:pPr>
    </w:p>
    <w:p w14:paraId="412F9E67" w14:textId="03EC4776"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Song, H.L., Zhang, S., Yang, X.L., Chen, T.Q., Zhang, Y.Y. 2017. Coupled Effects of Electrical Stimulation and Antibiotics on Microbial Community in Three-Dimensional Biofilm-Electrode Reactors. Water, Air, Soil </w:t>
      </w:r>
      <w:proofErr w:type="spellStart"/>
      <w:r w:rsidRPr="00C3120D">
        <w:rPr>
          <w:rFonts w:eastAsia="Calibri"/>
          <w:lang w:val="en-US" w:eastAsia="en-US"/>
        </w:rPr>
        <w:t>Pollut</w:t>
      </w:r>
      <w:proofErr w:type="spellEnd"/>
      <w:r w:rsidR="00670362" w:rsidRPr="00C3120D">
        <w:rPr>
          <w:rFonts w:eastAsia="Calibri"/>
          <w:lang w:val="en-US" w:eastAsia="en-US"/>
        </w:rPr>
        <w:t>.</w:t>
      </w:r>
      <w:r w:rsidRPr="00C3120D">
        <w:rPr>
          <w:rFonts w:eastAsia="Calibri"/>
          <w:lang w:val="en-US" w:eastAsia="en-US"/>
        </w:rPr>
        <w:t>, 228(2).</w:t>
      </w:r>
    </w:p>
    <w:p w14:paraId="0FD161F8" w14:textId="77777777" w:rsidR="00275C9E" w:rsidRPr="00C3120D" w:rsidRDefault="00275C9E" w:rsidP="00E80022">
      <w:pPr>
        <w:spacing w:after="160" w:line="480" w:lineRule="auto"/>
        <w:contextualSpacing/>
        <w:rPr>
          <w:rFonts w:eastAsia="Calibri"/>
          <w:lang w:val="en-US" w:eastAsia="en-US"/>
        </w:rPr>
      </w:pPr>
    </w:p>
    <w:p w14:paraId="5ADC9E52" w14:textId="7A29B373" w:rsidR="00DE4277" w:rsidRPr="00C3120D" w:rsidRDefault="00DE4277" w:rsidP="00E80022">
      <w:pPr>
        <w:spacing w:after="160" w:line="480" w:lineRule="auto"/>
        <w:contextualSpacing/>
        <w:rPr>
          <w:rFonts w:eastAsia="Calibri"/>
          <w:lang w:val="en-US" w:eastAsia="en-US"/>
        </w:rPr>
      </w:pPr>
      <w:proofErr w:type="spellStart"/>
      <w:r w:rsidRPr="00C3120D">
        <w:rPr>
          <w:rFonts w:eastAsia="Calibri"/>
          <w:lang w:val="en-US" w:eastAsia="en-US"/>
        </w:rPr>
        <w:t>Valipour</w:t>
      </w:r>
      <w:proofErr w:type="spellEnd"/>
      <w:r w:rsidRPr="00C3120D">
        <w:rPr>
          <w:rFonts w:eastAsia="Calibri"/>
          <w:lang w:val="en-US" w:eastAsia="en-US"/>
        </w:rPr>
        <w:t xml:space="preserve">, A., </w:t>
      </w:r>
      <w:proofErr w:type="spellStart"/>
      <w:r w:rsidRPr="00C3120D">
        <w:rPr>
          <w:rFonts w:eastAsia="Calibri"/>
          <w:lang w:val="en-US" w:eastAsia="en-US"/>
        </w:rPr>
        <w:t>Ahn</w:t>
      </w:r>
      <w:proofErr w:type="spellEnd"/>
      <w:r w:rsidRPr="00C3120D">
        <w:rPr>
          <w:rFonts w:eastAsia="Calibri"/>
          <w:lang w:val="en-US" w:eastAsia="en-US"/>
        </w:rPr>
        <w:t xml:space="preserve">, Y.H. 2016. Constructed wetlands as sustainable </w:t>
      </w:r>
      <w:proofErr w:type="spellStart"/>
      <w:r w:rsidRPr="00C3120D">
        <w:rPr>
          <w:rFonts w:eastAsia="Calibri"/>
          <w:lang w:val="en-US" w:eastAsia="en-US"/>
        </w:rPr>
        <w:t>ecotechnologies</w:t>
      </w:r>
      <w:proofErr w:type="spellEnd"/>
      <w:r w:rsidRPr="00C3120D">
        <w:rPr>
          <w:rFonts w:eastAsia="Calibri"/>
          <w:lang w:val="en-US" w:eastAsia="en-US"/>
        </w:rPr>
        <w:t xml:space="preserve"> in decentralization practices: a review</w:t>
      </w:r>
      <w:r w:rsidR="00110E89" w:rsidRPr="00C3120D">
        <w:rPr>
          <w:rFonts w:eastAsia="Calibri"/>
          <w:lang w:val="en-US" w:eastAsia="en-US"/>
        </w:rPr>
        <w:t xml:space="preserve"> Environ. Sci. </w:t>
      </w:r>
      <w:proofErr w:type="spellStart"/>
      <w:r w:rsidR="00110E89" w:rsidRPr="00C3120D">
        <w:rPr>
          <w:rFonts w:eastAsia="Calibri"/>
          <w:lang w:val="en-US" w:eastAsia="en-US"/>
        </w:rPr>
        <w:t>Pollut</w:t>
      </w:r>
      <w:proofErr w:type="spellEnd"/>
      <w:r w:rsidR="00110E89" w:rsidRPr="00C3120D">
        <w:rPr>
          <w:rFonts w:eastAsia="Calibri"/>
          <w:lang w:val="en-US" w:eastAsia="en-US"/>
        </w:rPr>
        <w:t>. Res.</w:t>
      </w:r>
      <w:r w:rsidRPr="00C3120D">
        <w:rPr>
          <w:rFonts w:eastAsia="Calibri"/>
          <w:lang w:val="en-US" w:eastAsia="en-US"/>
        </w:rPr>
        <w:t>, 23(1), 180-197.</w:t>
      </w:r>
    </w:p>
    <w:p w14:paraId="343AB1C2" w14:textId="77777777" w:rsidR="00704A9E" w:rsidRPr="00C3120D" w:rsidRDefault="00704A9E" w:rsidP="00E80022">
      <w:pPr>
        <w:spacing w:after="160" w:line="480" w:lineRule="auto"/>
        <w:contextualSpacing/>
        <w:rPr>
          <w:rFonts w:eastAsia="Calibri"/>
          <w:lang w:val="en-US" w:eastAsia="en-US"/>
        </w:rPr>
      </w:pPr>
    </w:p>
    <w:p w14:paraId="5CB2A5E0" w14:textId="0A2DC7A1"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Wang, L., Liu, Y., Ma, J., Zhao, F. 2016. Rapid degradation of </w:t>
      </w:r>
      <w:proofErr w:type="spellStart"/>
      <w:r w:rsidRPr="00C3120D">
        <w:rPr>
          <w:rFonts w:eastAsia="Calibri"/>
          <w:lang w:val="en-US" w:eastAsia="en-US"/>
        </w:rPr>
        <w:t>sulphamethoxazole</w:t>
      </w:r>
      <w:proofErr w:type="spellEnd"/>
      <w:r w:rsidRPr="00C3120D">
        <w:rPr>
          <w:rFonts w:eastAsia="Calibri"/>
          <w:lang w:val="en-US" w:eastAsia="en-US"/>
        </w:rPr>
        <w:t xml:space="preserve"> and the further transformation of 3-amino-5-methylisoxazole in a microbial fuel cell. Water Res</w:t>
      </w:r>
      <w:r w:rsidR="00375CA4" w:rsidRPr="00C3120D">
        <w:rPr>
          <w:rFonts w:eastAsia="Calibri"/>
          <w:lang w:val="en-US" w:eastAsia="en-US"/>
        </w:rPr>
        <w:t>.</w:t>
      </w:r>
      <w:r w:rsidRPr="00C3120D">
        <w:rPr>
          <w:rFonts w:eastAsia="Calibri"/>
          <w:lang w:val="en-US" w:eastAsia="en-US"/>
        </w:rPr>
        <w:t>, 88, 322-328.</w:t>
      </w:r>
    </w:p>
    <w:p w14:paraId="1C3B40AB" w14:textId="77777777" w:rsidR="00275C9E" w:rsidRPr="00C3120D" w:rsidRDefault="00275C9E" w:rsidP="00E80022">
      <w:pPr>
        <w:spacing w:after="160" w:line="480" w:lineRule="auto"/>
        <w:contextualSpacing/>
        <w:rPr>
          <w:rFonts w:eastAsia="Calibri"/>
          <w:lang w:val="en-US" w:eastAsia="en-US"/>
        </w:rPr>
      </w:pPr>
    </w:p>
    <w:p w14:paraId="4C926667" w14:textId="64DEF4D5"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Wen, S., Chen, L., Li, W., Ren, H., Li, K., Wu, B., Hu, H., Xu, K. 2018. Insight into the characteristics, removal, and toxicity of effluent organic matter from a pharmaceutical wastewater treatment plant during catalytic </w:t>
      </w:r>
      <w:proofErr w:type="spellStart"/>
      <w:r w:rsidRPr="00C3120D">
        <w:rPr>
          <w:rFonts w:eastAsia="Calibri"/>
          <w:lang w:val="en-US" w:eastAsia="en-US"/>
        </w:rPr>
        <w:t>ozonation</w:t>
      </w:r>
      <w:proofErr w:type="spellEnd"/>
      <w:r w:rsidRPr="00C3120D">
        <w:rPr>
          <w:rFonts w:eastAsia="Calibri"/>
          <w:lang w:val="en-US" w:eastAsia="en-US"/>
        </w:rPr>
        <w:t>. Sci. Rep., 8(1).</w:t>
      </w:r>
      <w:r w:rsidR="00670362" w:rsidRPr="00C3120D">
        <w:rPr>
          <w:rFonts w:eastAsia="Calibri"/>
          <w:lang w:val="en-US" w:eastAsia="en-US"/>
        </w:rPr>
        <w:t xml:space="preserve">  </w:t>
      </w:r>
      <w:proofErr w:type="spellStart"/>
      <w:r w:rsidR="00670362" w:rsidRPr="00C3120D">
        <w:rPr>
          <w:rFonts w:eastAsia="Calibri"/>
          <w:lang w:val="en-US" w:eastAsia="en-US"/>
        </w:rPr>
        <w:t>doi</w:t>
      </w:r>
      <w:proofErr w:type="spellEnd"/>
      <w:r w:rsidR="00670362" w:rsidRPr="00C3120D">
        <w:rPr>
          <w:rFonts w:eastAsia="Calibri"/>
          <w:lang w:val="en-US" w:eastAsia="en-US"/>
        </w:rPr>
        <w:t>: </w:t>
      </w:r>
      <w:r w:rsidR="00D744CB">
        <w:fldChar w:fldCharType="begin"/>
      </w:r>
      <w:r w:rsidR="00D744CB">
        <w:instrText xml:space="preserve"> HYPERLINK "https://dx.doi.org/10.1038%2Fs41598-018-27921-0" \t "pmc_ext" </w:instrText>
      </w:r>
      <w:r w:rsidR="00D744CB">
        <w:fldChar w:fldCharType="separate"/>
      </w:r>
      <w:r w:rsidR="00670362" w:rsidRPr="00C3120D">
        <w:rPr>
          <w:rFonts w:eastAsia="Calibri"/>
          <w:lang w:val="en-US" w:eastAsia="en-US"/>
        </w:rPr>
        <w:t>10.1038/s41598-018-27921-0</w:t>
      </w:r>
      <w:r w:rsidR="00D744CB">
        <w:rPr>
          <w:rFonts w:eastAsia="Calibri"/>
          <w:lang w:val="en-US" w:eastAsia="en-US"/>
        </w:rPr>
        <w:fldChar w:fldCharType="end"/>
      </w:r>
    </w:p>
    <w:p w14:paraId="318495BD" w14:textId="77777777" w:rsidR="00275C9E" w:rsidRPr="00C3120D" w:rsidRDefault="00275C9E" w:rsidP="00E80022">
      <w:pPr>
        <w:spacing w:after="160" w:line="480" w:lineRule="auto"/>
        <w:contextualSpacing/>
        <w:rPr>
          <w:rFonts w:eastAsia="Calibri"/>
          <w:lang w:val="en-US" w:eastAsia="en-US"/>
        </w:rPr>
      </w:pPr>
    </w:p>
    <w:p w14:paraId="276F6A11" w14:textId="32FB83BA"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Werner, C.M., Hoppe-Jones, C., </w:t>
      </w:r>
      <w:proofErr w:type="spellStart"/>
      <w:r w:rsidRPr="00C3120D">
        <w:rPr>
          <w:rFonts w:eastAsia="Calibri"/>
          <w:lang w:val="en-US" w:eastAsia="en-US"/>
        </w:rPr>
        <w:t>Saikaly</w:t>
      </w:r>
      <w:proofErr w:type="spellEnd"/>
      <w:r w:rsidRPr="00C3120D">
        <w:rPr>
          <w:rFonts w:eastAsia="Calibri"/>
          <w:lang w:val="en-US" w:eastAsia="en-US"/>
        </w:rPr>
        <w:t>, P.E., Logan, B.E., Amy, G.L. 2015. Attenuation of trace organic compounds (</w:t>
      </w:r>
      <w:proofErr w:type="spellStart"/>
      <w:r w:rsidRPr="00C3120D">
        <w:rPr>
          <w:rFonts w:eastAsia="Calibri"/>
          <w:lang w:val="en-US" w:eastAsia="en-US"/>
        </w:rPr>
        <w:t>TOrCs</w:t>
      </w:r>
      <w:proofErr w:type="spellEnd"/>
      <w:r w:rsidRPr="00C3120D">
        <w:rPr>
          <w:rFonts w:eastAsia="Calibri"/>
          <w:lang w:val="en-US" w:eastAsia="en-US"/>
        </w:rPr>
        <w:t>) in</w:t>
      </w:r>
      <w:r w:rsidR="00704A9E" w:rsidRPr="00C3120D">
        <w:rPr>
          <w:rFonts w:eastAsia="Calibri"/>
          <w:lang w:val="en-US" w:eastAsia="en-US"/>
        </w:rPr>
        <w:t xml:space="preserve"> </w:t>
      </w:r>
      <w:proofErr w:type="spellStart"/>
      <w:r w:rsidRPr="00C3120D">
        <w:rPr>
          <w:rFonts w:eastAsia="Calibri"/>
          <w:lang w:val="en-US" w:eastAsia="en-US"/>
        </w:rPr>
        <w:t>bioelectrochemical</w:t>
      </w:r>
      <w:proofErr w:type="spellEnd"/>
      <w:r w:rsidRPr="00C3120D">
        <w:rPr>
          <w:rFonts w:eastAsia="Calibri"/>
          <w:lang w:val="en-US" w:eastAsia="en-US"/>
        </w:rPr>
        <w:t xml:space="preserve"> systems. Water Res</w:t>
      </w:r>
      <w:r w:rsidR="00670362" w:rsidRPr="00C3120D">
        <w:rPr>
          <w:rFonts w:eastAsia="Calibri"/>
          <w:lang w:val="en-US" w:eastAsia="en-US"/>
        </w:rPr>
        <w:t>.</w:t>
      </w:r>
      <w:r w:rsidRPr="00C3120D">
        <w:rPr>
          <w:rFonts w:eastAsia="Calibri"/>
          <w:lang w:val="en-US" w:eastAsia="en-US"/>
        </w:rPr>
        <w:t>, 73, 56-67.</w:t>
      </w:r>
    </w:p>
    <w:p w14:paraId="4547C39C" w14:textId="77777777" w:rsidR="00275C9E" w:rsidRPr="00C3120D" w:rsidRDefault="00275C9E" w:rsidP="00E80022">
      <w:pPr>
        <w:spacing w:after="160" w:line="480" w:lineRule="auto"/>
        <w:contextualSpacing/>
        <w:rPr>
          <w:rFonts w:eastAsia="Calibri"/>
          <w:lang w:val="en-US" w:eastAsia="en-US"/>
        </w:rPr>
      </w:pPr>
    </w:p>
    <w:p w14:paraId="7844D02F" w14:textId="34C9F722"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Xu, L., Zhao, Y., Doherty, L., Hu, Y., </w:t>
      </w:r>
      <w:proofErr w:type="spellStart"/>
      <w:r w:rsidRPr="00C3120D">
        <w:rPr>
          <w:rFonts w:eastAsia="Calibri"/>
          <w:lang w:val="en-US" w:eastAsia="en-US"/>
        </w:rPr>
        <w:t>Hao</w:t>
      </w:r>
      <w:proofErr w:type="spellEnd"/>
      <w:r w:rsidRPr="00C3120D">
        <w:rPr>
          <w:rFonts w:eastAsia="Calibri"/>
          <w:lang w:val="en-US" w:eastAsia="en-US"/>
        </w:rPr>
        <w:t xml:space="preserve">, X. 2016. The integrated processes for wastewater treatment based on the principle of microbial fuel cells: A review. </w:t>
      </w:r>
      <w:r w:rsidR="006235DD" w:rsidRPr="00C3120D">
        <w:rPr>
          <w:rFonts w:eastAsia="Calibri"/>
          <w:lang w:val="en-US" w:eastAsia="en-US"/>
        </w:rPr>
        <w:t>Crit. Rev. Environ. Sci. Technol.</w:t>
      </w:r>
      <w:r w:rsidRPr="00C3120D">
        <w:rPr>
          <w:rFonts w:eastAsia="Calibri"/>
          <w:lang w:val="en-US" w:eastAsia="en-US"/>
        </w:rPr>
        <w:t>, 46(1), 60-91.</w:t>
      </w:r>
    </w:p>
    <w:p w14:paraId="2444402E" w14:textId="77777777" w:rsidR="00275C9E" w:rsidRPr="00C3120D" w:rsidRDefault="00275C9E" w:rsidP="00E80022">
      <w:pPr>
        <w:spacing w:after="160" w:line="480" w:lineRule="auto"/>
        <w:contextualSpacing/>
        <w:rPr>
          <w:rFonts w:eastAsia="Calibri"/>
          <w:lang w:val="en-US" w:eastAsia="en-US"/>
        </w:rPr>
      </w:pPr>
    </w:p>
    <w:p w14:paraId="02F39C41" w14:textId="07E8079A"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lastRenderedPageBreak/>
        <w:t xml:space="preserve">Yan, W., Xiao, Y., Yan, W., Ding, R., Wang, S., Zhao, F. 2019. The effect of </w:t>
      </w:r>
      <w:proofErr w:type="spellStart"/>
      <w:r w:rsidRPr="00C3120D">
        <w:rPr>
          <w:rFonts w:eastAsia="Calibri"/>
          <w:lang w:val="en-US" w:eastAsia="en-US"/>
        </w:rPr>
        <w:t>bioelectrochemical</w:t>
      </w:r>
      <w:proofErr w:type="spellEnd"/>
      <w:r w:rsidRPr="00C3120D">
        <w:rPr>
          <w:rFonts w:eastAsia="Calibri"/>
          <w:lang w:val="en-US" w:eastAsia="en-US"/>
        </w:rPr>
        <w:t xml:space="preserve"> systems on antibiotics removal and antibiotic resistance genes: A review. Chem. Eng. J., 358, 1421-1437.</w:t>
      </w:r>
    </w:p>
    <w:p w14:paraId="6B7861DB" w14:textId="77777777" w:rsidR="00275C9E" w:rsidRPr="00C3120D" w:rsidRDefault="00275C9E" w:rsidP="00E80022">
      <w:pPr>
        <w:spacing w:after="160" w:line="480" w:lineRule="auto"/>
        <w:contextualSpacing/>
        <w:rPr>
          <w:rFonts w:eastAsia="Calibri"/>
          <w:lang w:val="en-US" w:eastAsia="en-US"/>
        </w:rPr>
      </w:pPr>
    </w:p>
    <w:p w14:paraId="56BE22C8" w14:textId="60E2AE92"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Yang, X.L., Zhang, S., Li, H., Zhang, L.M., Song, H.L., Wang, Y.W. 2018. Effects of voltage on sulfadiazine degradation and the response of </w:t>
      </w:r>
      <w:proofErr w:type="spellStart"/>
      <w:r w:rsidRPr="00C3120D">
        <w:rPr>
          <w:rFonts w:eastAsia="Calibri"/>
          <w:lang w:val="en-US" w:eastAsia="en-US"/>
        </w:rPr>
        <w:t>sul</w:t>
      </w:r>
      <w:proofErr w:type="spellEnd"/>
      <w:r w:rsidRPr="00C3120D">
        <w:rPr>
          <w:rFonts w:eastAsia="Calibri"/>
          <w:lang w:val="en-US" w:eastAsia="en-US"/>
        </w:rPr>
        <w:t xml:space="preserve"> genes and microbial communities in biofilm-electrode reactors. </w:t>
      </w:r>
      <w:proofErr w:type="spellStart"/>
      <w:r w:rsidR="006235DD" w:rsidRPr="00C3120D">
        <w:rPr>
          <w:rFonts w:eastAsia="Calibri"/>
          <w:lang w:val="en-US" w:eastAsia="en-US"/>
        </w:rPr>
        <w:t>Ecotoxicol</w:t>
      </w:r>
      <w:proofErr w:type="spellEnd"/>
      <w:r w:rsidR="006235DD" w:rsidRPr="00C3120D">
        <w:rPr>
          <w:rFonts w:eastAsia="Calibri"/>
          <w:lang w:val="en-US" w:eastAsia="en-US"/>
        </w:rPr>
        <w:t xml:space="preserve">. Environ. </w:t>
      </w:r>
      <w:proofErr w:type="spellStart"/>
      <w:r w:rsidR="006235DD" w:rsidRPr="00C3120D">
        <w:rPr>
          <w:rFonts w:eastAsia="Calibri"/>
          <w:lang w:val="en-US" w:eastAsia="en-US"/>
        </w:rPr>
        <w:t>Saf</w:t>
      </w:r>
      <w:proofErr w:type="spellEnd"/>
      <w:r w:rsidR="006235DD" w:rsidRPr="00C3120D">
        <w:rPr>
          <w:rFonts w:eastAsia="Calibri"/>
          <w:lang w:val="en-US" w:eastAsia="en-US"/>
        </w:rPr>
        <w:t>.</w:t>
      </w:r>
      <w:r w:rsidRPr="00C3120D">
        <w:rPr>
          <w:rFonts w:eastAsia="Calibri"/>
          <w:lang w:val="en-US" w:eastAsia="en-US"/>
        </w:rPr>
        <w:t>, 151, 272-278.</w:t>
      </w:r>
    </w:p>
    <w:p w14:paraId="0BE1157A" w14:textId="77777777" w:rsidR="00704A9E" w:rsidRPr="00C3120D" w:rsidRDefault="00704A9E" w:rsidP="00E80022">
      <w:pPr>
        <w:spacing w:after="160" w:line="480" w:lineRule="auto"/>
        <w:contextualSpacing/>
        <w:rPr>
          <w:rFonts w:eastAsia="Calibri"/>
          <w:lang w:val="en-US" w:eastAsia="en-US"/>
        </w:rPr>
      </w:pPr>
    </w:p>
    <w:p w14:paraId="57494333" w14:textId="2718ADC5"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Zhang, D., </w:t>
      </w:r>
      <w:proofErr w:type="spellStart"/>
      <w:r w:rsidRPr="00C3120D">
        <w:rPr>
          <w:rFonts w:eastAsia="Calibri"/>
          <w:lang w:val="en-US" w:eastAsia="en-US"/>
        </w:rPr>
        <w:t>Gersberg</w:t>
      </w:r>
      <w:proofErr w:type="spellEnd"/>
      <w:r w:rsidRPr="00C3120D">
        <w:rPr>
          <w:rFonts w:eastAsia="Calibri"/>
          <w:lang w:val="en-US" w:eastAsia="en-US"/>
        </w:rPr>
        <w:t>, R.M., Ng, W.J., Tan, S.K. 2014. Removal of pharmaceuticals and personal care products in aquatic plant-based systems: A review. Environ</w:t>
      </w:r>
      <w:r w:rsidR="006235DD" w:rsidRPr="00C3120D">
        <w:rPr>
          <w:rFonts w:eastAsia="Calibri"/>
          <w:lang w:val="en-US" w:eastAsia="en-US"/>
        </w:rPr>
        <w:t>.</w:t>
      </w:r>
      <w:r w:rsidRPr="00C3120D">
        <w:rPr>
          <w:rFonts w:eastAsia="Calibri"/>
          <w:lang w:val="en-US" w:eastAsia="en-US"/>
        </w:rPr>
        <w:t xml:space="preserve"> </w:t>
      </w:r>
      <w:proofErr w:type="spellStart"/>
      <w:r w:rsidRPr="00C3120D">
        <w:rPr>
          <w:rFonts w:eastAsia="Calibri"/>
          <w:lang w:val="en-US" w:eastAsia="en-US"/>
        </w:rPr>
        <w:t>Pollut</w:t>
      </w:r>
      <w:proofErr w:type="spellEnd"/>
      <w:r w:rsidRPr="00C3120D">
        <w:rPr>
          <w:rFonts w:eastAsia="Calibri"/>
          <w:lang w:val="en-US" w:eastAsia="en-US"/>
        </w:rPr>
        <w:t>, 184, 620-639.</w:t>
      </w:r>
    </w:p>
    <w:p w14:paraId="1EFB1E95" w14:textId="77777777" w:rsidR="00275C9E" w:rsidRPr="00C3120D" w:rsidRDefault="00275C9E" w:rsidP="00E80022">
      <w:pPr>
        <w:spacing w:after="160" w:line="480" w:lineRule="auto"/>
        <w:contextualSpacing/>
        <w:rPr>
          <w:rFonts w:eastAsia="Calibri"/>
          <w:lang w:val="en-US" w:eastAsia="en-US"/>
        </w:rPr>
      </w:pPr>
    </w:p>
    <w:p w14:paraId="1AAD0CC2" w14:textId="21E9118F" w:rsidR="00DE4277" w:rsidRPr="00C3120D" w:rsidRDefault="00DE4277" w:rsidP="00E80022">
      <w:pPr>
        <w:spacing w:after="160" w:line="480" w:lineRule="auto"/>
        <w:contextualSpacing/>
        <w:rPr>
          <w:rFonts w:eastAsia="Calibri"/>
          <w:lang w:val="en-US" w:eastAsia="en-US"/>
        </w:rPr>
      </w:pPr>
      <w:r w:rsidRPr="00C3120D">
        <w:rPr>
          <w:rFonts w:eastAsia="Calibri"/>
          <w:lang w:val="fr-FR" w:eastAsia="en-US"/>
        </w:rPr>
        <w:t xml:space="preserve">Zhang, S., Song, H.L., Yang, X.L., Yang, K.Y., Wang, X.Y. 2016. </w:t>
      </w:r>
      <w:r w:rsidRPr="00C3120D">
        <w:rPr>
          <w:rFonts w:eastAsia="Calibri"/>
          <w:lang w:val="en-US" w:eastAsia="en-US"/>
        </w:rPr>
        <w:t>Effect of electrical stimulation on the fate of sulfamethoxazole and tetracycline with their corresponding resistance genes in three-dimensional biofilm-electrode reactors. Chemosphere, 164, 113-119.</w:t>
      </w:r>
    </w:p>
    <w:p w14:paraId="05535027" w14:textId="77777777" w:rsidR="00275C9E" w:rsidRPr="00C3120D" w:rsidRDefault="00275C9E" w:rsidP="00E80022">
      <w:pPr>
        <w:spacing w:after="160" w:line="480" w:lineRule="auto"/>
        <w:contextualSpacing/>
        <w:rPr>
          <w:rFonts w:eastAsia="Calibri"/>
          <w:lang w:val="en-US" w:eastAsia="en-US"/>
        </w:rPr>
      </w:pPr>
    </w:p>
    <w:p w14:paraId="7BCF3BF3" w14:textId="79EB7CE5"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Zhang, S., Song, H.-L., Yang, X.-L., Li, H., Wang, Y.-W. 2018. A system composed of a biofilm electrode reactor and a microbial fuel cell-constructed wetland exhibited efficient sulfamethoxazole removal but induced </w:t>
      </w:r>
      <w:proofErr w:type="spellStart"/>
      <w:r w:rsidRPr="00C3120D">
        <w:rPr>
          <w:rFonts w:eastAsia="Calibri"/>
          <w:lang w:val="en-US" w:eastAsia="en-US"/>
        </w:rPr>
        <w:t>sul</w:t>
      </w:r>
      <w:proofErr w:type="spellEnd"/>
      <w:r w:rsidRPr="00C3120D">
        <w:rPr>
          <w:rFonts w:eastAsia="Calibri"/>
          <w:lang w:val="en-US" w:eastAsia="en-US"/>
        </w:rPr>
        <w:t xml:space="preserve"> genes. </w:t>
      </w:r>
      <w:proofErr w:type="spellStart"/>
      <w:r w:rsidRPr="00C3120D">
        <w:rPr>
          <w:rFonts w:eastAsia="Calibri"/>
          <w:lang w:val="en-US" w:eastAsia="en-US"/>
        </w:rPr>
        <w:t>Bioresour</w:t>
      </w:r>
      <w:proofErr w:type="spellEnd"/>
      <w:r w:rsidR="006235DD" w:rsidRPr="00C3120D">
        <w:rPr>
          <w:rFonts w:eastAsia="Calibri"/>
          <w:lang w:val="en-US" w:eastAsia="en-US"/>
        </w:rPr>
        <w:t>.</w:t>
      </w:r>
      <w:r w:rsidRPr="00C3120D">
        <w:rPr>
          <w:rFonts w:eastAsia="Calibri"/>
          <w:lang w:val="en-US" w:eastAsia="en-US"/>
        </w:rPr>
        <w:t xml:space="preserve"> Technol</w:t>
      </w:r>
      <w:r w:rsidR="006235DD" w:rsidRPr="00C3120D">
        <w:rPr>
          <w:rFonts w:eastAsia="Calibri"/>
          <w:lang w:val="en-US" w:eastAsia="en-US"/>
        </w:rPr>
        <w:t>.</w:t>
      </w:r>
      <w:r w:rsidRPr="00C3120D">
        <w:rPr>
          <w:rFonts w:eastAsia="Calibri"/>
          <w:lang w:val="en-US" w:eastAsia="en-US"/>
        </w:rPr>
        <w:t>, 256, 224-231.</w:t>
      </w:r>
    </w:p>
    <w:p w14:paraId="0C47367A" w14:textId="77777777" w:rsidR="00275C9E" w:rsidRPr="00C3120D" w:rsidRDefault="00275C9E" w:rsidP="00E80022">
      <w:pPr>
        <w:spacing w:after="160" w:line="480" w:lineRule="auto"/>
        <w:contextualSpacing/>
        <w:rPr>
          <w:rFonts w:eastAsia="Calibri"/>
          <w:lang w:val="en-US" w:eastAsia="en-US"/>
        </w:rPr>
      </w:pPr>
    </w:p>
    <w:p w14:paraId="583BD26F" w14:textId="1EC1A7B5"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Zhang, S., Yang, X.L., Li, H., Song, H.L., Wang, R.C., Dai, Z.Q. 2017. Degradation of sulfamethoxazole in </w:t>
      </w:r>
      <w:proofErr w:type="spellStart"/>
      <w:r w:rsidRPr="00C3120D">
        <w:rPr>
          <w:rFonts w:eastAsia="Calibri"/>
          <w:lang w:val="en-US" w:eastAsia="en-US"/>
        </w:rPr>
        <w:t>bioelectrochemical</w:t>
      </w:r>
      <w:proofErr w:type="spellEnd"/>
      <w:r w:rsidRPr="00C3120D">
        <w:rPr>
          <w:rFonts w:eastAsia="Calibri"/>
          <w:lang w:val="en-US" w:eastAsia="en-US"/>
        </w:rPr>
        <w:t xml:space="preserve"> system with power supplied by constructed wetland-coupled microbial fuel cells. </w:t>
      </w:r>
      <w:proofErr w:type="spellStart"/>
      <w:r w:rsidRPr="00C3120D">
        <w:rPr>
          <w:rFonts w:eastAsia="Calibri"/>
          <w:lang w:val="en-US" w:eastAsia="en-US"/>
        </w:rPr>
        <w:t>Bioresour</w:t>
      </w:r>
      <w:proofErr w:type="spellEnd"/>
      <w:r w:rsidR="006235DD" w:rsidRPr="00C3120D">
        <w:rPr>
          <w:rFonts w:eastAsia="Calibri"/>
          <w:lang w:val="en-US" w:eastAsia="en-US"/>
        </w:rPr>
        <w:t>.</w:t>
      </w:r>
      <w:r w:rsidRPr="00C3120D">
        <w:rPr>
          <w:rFonts w:eastAsia="Calibri"/>
          <w:lang w:val="en-US" w:eastAsia="en-US"/>
        </w:rPr>
        <w:t xml:space="preserve"> Technol</w:t>
      </w:r>
      <w:r w:rsidR="006235DD" w:rsidRPr="00C3120D">
        <w:rPr>
          <w:rFonts w:eastAsia="Calibri"/>
          <w:lang w:val="en-US" w:eastAsia="en-US"/>
        </w:rPr>
        <w:t>.</w:t>
      </w:r>
      <w:r w:rsidRPr="00C3120D">
        <w:rPr>
          <w:rFonts w:eastAsia="Calibri"/>
          <w:lang w:val="en-US" w:eastAsia="en-US"/>
        </w:rPr>
        <w:t>, 244, 345-352.</w:t>
      </w:r>
    </w:p>
    <w:p w14:paraId="1F9220EB" w14:textId="77777777" w:rsidR="00275C9E" w:rsidRPr="00C3120D" w:rsidRDefault="00275C9E" w:rsidP="00E80022">
      <w:pPr>
        <w:spacing w:after="160" w:line="480" w:lineRule="auto"/>
        <w:contextualSpacing/>
        <w:rPr>
          <w:rFonts w:eastAsia="Calibri"/>
          <w:lang w:val="en-US" w:eastAsia="en-US"/>
        </w:rPr>
      </w:pPr>
    </w:p>
    <w:p w14:paraId="0A04E197" w14:textId="2393E44E" w:rsidR="00DE4277" w:rsidRPr="00C3120D" w:rsidRDefault="00DE4277" w:rsidP="00E80022">
      <w:pPr>
        <w:spacing w:after="160" w:line="480" w:lineRule="auto"/>
        <w:contextualSpacing/>
        <w:rPr>
          <w:rFonts w:eastAsia="Calibri"/>
          <w:lang w:val="en-US" w:eastAsia="en-US"/>
        </w:rPr>
      </w:pPr>
      <w:r w:rsidRPr="00C3120D">
        <w:rPr>
          <w:rFonts w:eastAsia="Calibri"/>
          <w:lang w:val="en-US" w:eastAsia="en-US"/>
        </w:rPr>
        <w:t xml:space="preserve">Zhou, Y., Zhu, N., </w:t>
      </w:r>
      <w:proofErr w:type="spellStart"/>
      <w:r w:rsidRPr="00C3120D">
        <w:rPr>
          <w:rFonts w:eastAsia="Calibri"/>
          <w:lang w:val="en-US" w:eastAsia="en-US"/>
        </w:rPr>
        <w:t>Guo</w:t>
      </w:r>
      <w:proofErr w:type="spellEnd"/>
      <w:r w:rsidRPr="00C3120D">
        <w:rPr>
          <w:rFonts w:eastAsia="Calibri"/>
          <w:lang w:val="en-US" w:eastAsia="en-US"/>
        </w:rPr>
        <w:t xml:space="preserve">, W., Wang, Y., Huang, X., Wu, P., Dang, Z., Zhang, X., Xian, J. 2018. Simultaneous electricity production and antibiotics removal by microbial fuel cells. </w:t>
      </w:r>
      <w:r w:rsidR="006235DD" w:rsidRPr="00C3120D">
        <w:rPr>
          <w:rFonts w:eastAsia="Calibri"/>
          <w:lang w:val="en-US" w:eastAsia="en-US"/>
        </w:rPr>
        <w:t>J. Environ. Manage.</w:t>
      </w:r>
      <w:r w:rsidRPr="00C3120D">
        <w:rPr>
          <w:rFonts w:eastAsia="Calibri"/>
          <w:lang w:val="en-US" w:eastAsia="en-US"/>
        </w:rPr>
        <w:t>, 217, 565-572.</w:t>
      </w:r>
    </w:p>
    <w:p w14:paraId="2145445A" w14:textId="3443F0F5" w:rsidR="00704A9E" w:rsidRPr="00C3120D" w:rsidRDefault="00704A9E" w:rsidP="00E80022">
      <w:pPr>
        <w:spacing w:after="160" w:line="480" w:lineRule="auto"/>
        <w:contextualSpacing/>
        <w:rPr>
          <w:rFonts w:eastAsia="Calibri"/>
          <w:lang w:val="en-US" w:eastAsia="en-US"/>
        </w:rPr>
      </w:pPr>
    </w:p>
    <w:p w14:paraId="2D7FBB26" w14:textId="00048548" w:rsidR="00C34473" w:rsidRPr="00C3120D" w:rsidRDefault="00C34473" w:rsidP="00E80022">
      <w:pPr>
        <w:spacing w:after="160" w:line="480" w:lineRule="auto"/>
        <w:contextualSpacing/>
        <w:rPr>
          <w:rFonts w:eastAsia="Calibri"/>
          <w:lang w:val="en-US" w:eastAsia="en-US"/>
        </w:rPr>
      </w:pPr>
    </w:p>
    <w:p w14:paraId="4879D7D9" w14:textId="11AF773C" w:rsidR="00C34473" w:rsidRPr="00C3120D" w:rsidRDefault="00C34473" w:rsidP="00E80022">
      <w:pPr>
        <w:spacing w:after="160" w:line="480" w:lineRule="auto"/>
        <w:contextualSpacing/>
        <w:rPr>
          <w:rFonts w:eastAsia="Calibri"/>
          <w:lang w:val="en-US" w:eastAsia="en-US"/>
        </w:rPr>
      </w:pPr>
    </w:p>
    <w:p w14:paraId="137DEEC0" w14:textId="77777777" w:rsidR="00C34473" w:rsidRPr="00C3120D" w:rsidRDefault="00C34473" w:rsidP="00E80022">
      <w:pPr>
        <w:spacing w:after="160" w:line="480" w:lineRule="auto"/>
        <w:contextualSpacing/>
        <w:rPr>
          <w:rFonts w:eastAsia="Calibri"/>
          <w:lang w:val="en-US" w:eastAsia="en-US"/>
        </w:rPr>
      </w:pPr>
    </w:p>
    <w:p w14:paraId="13109A0B" w14:textId="77777777" w:rsidR="00ED5705" w:rsidRPr="00C3120D" w:rsidRDefault="00ED5705" w:rsidP="00D048BC">
      <w:pPr>
        <w:spacing w:line="480" w:lineRule="auto"/>
        <w:rPr>
          <w:b/>
          <w:lang w:val="en-US"/>
        </w:rPr>
      </w:pPr>
      <w:r w:rsidRPr="00C3120D">
        <w:rPr>
          <w:b/>
          <w:bCs/>
          <w:lang w:val="en-US"/>
        </w:rPr>
        <w:t>Figure captions:</w:t>
      </w:r>
    </w:p>
    <w:p w14:paraId="7EF25E0D" w14:textId="77777777" w:rsidR="00ED5705" w:rsidRPr="00C3120D" w:rsidRDefault="00ED5705" w:rsidP="00D048BC">
      <w:pPr>
        <w:spacing w:line="480" w:lineRule="auto"/>
        <w:rPr>
          <w:lang w:val="en-US"/>
        </w:rPr>
      </w:pPr>
    </w:p>
    <w:p w14:paraId="330F128F" w14:textId="77777777" w:rsidR="00ED5705" w:rsidRPr="00C3120D" w:rsidRDefault="00ED5705" w:rsidP="00D048BC">
      <w:pPr>
        <w:spacing w:after="160" w:line="480" w:lineRule="auto"/>
        <w:contextualSpacing/>
        <w:rPr>
          <w:lang w:val="en-US"/>
        </w:rPr>
      </w:pPr>
      <w:r w:rsidRPr="00C3120D">
        <w:rPr>
          <w:lang w:val="en-US"/>
        </w:rPr>
        <w:t xml:space="preserve">Fig. 1. Concentrations of organic matter (A) and nitrogen species (B) at the influent and effluent of the systems, related to HRT in phase III. The error bars indicate 95 % confidence intervals. </w:t>
      </w:r>
    </w:p>
    <w:p w14:paraId="6447B8E9" w14:textId="77777777" w:rsidR="00ED5705" w:rsidRPr="00C3120D" w:rsidRDefault="00ED5705" w:rsidP="00D048BC">
      <w:pPr>
        <w:spacing w:line="480" w:lineRule="auto"/>
        <w:rPr>
          <w:lang w:val="en-US"/>
        </w:rPr>
      </w:pPr>
    </w:p>
    <w:p w14:paraId="2E8DAEFE" w14:textId="77777777" w:rsidR="00ED5705" w:rsidRPr="00C3120D" w:rsidRDefault="00ED5705" w:rsidP="00D048BC">
      <w:pPr>
        <w:spacing w:after="160" w:line="480" w:lineRule="auto"/>
        <w:contextualSpacing/>
        <w:rPr>
          <w:lang w:val="en-US"/>
        </w:rPr>
      </w:pPr>
      <w:r w:rsidRPr="00C3120D">
        <w:rPr>
          <w:lang w:val="en-US"/>
        </w:rPr>
        <w:t xml:space="preserve">Fig. 2. Adsorption assay on </w:t>
      </w:r>
      <w:proofErr w:type="spellStart"/>
      <w:r w:rsidRPr="00C3120D">
        <w:rPr>
          <w:lang w:val="en-US"/>
        </w:rPr>
        <w:t>biofilters</w:t>
      </w:r>
      <w:proofErr w:type="spellEnd"/>
      <w:r w:rsidRPr="00C3120D">
        <w:rPr>
          <w:lang w:val="en-US"/>
        </w:rPr>
        <w:t xml:space="preserve"> materials: Initial concentrations of pharmaceuticals and equilibrium concentration after 24 h of contact. The error bars indicate 95 % confidence intervals. </w:t>
      </w:r>
    </w:p>
    <w:p w14:paraId="0C7F12C7" w14:textId="77777777" w:rsidR="00ED5705" w:rsidRPr="00C3120D" w:rsidRDefault="00ED5705" w:rsidP="00D048BC">
      <w:pPr>
        <w:spacing w:line="480" w:lineRule="auto"/>
        <w:rPr>
          <w:lang w:val="en-US"/>
        </w:rPr>
      </w:pPr>
    </w:p>
    <w:p w14:paraId="0200213B" w14:textId="77777777" w:rsidR="00ED5705" w:rsidRPr="00C3120D" w:rsidRDefault="00ED5705" w:rsidP="00D048BC">
      <w:pPr>
        <w:spacing w:after="160" w:line="480" w:lineRule="auto"/>
        <w:contextualSpacing/>
        <w:rPr>
          <w:lang w:val="en-US"/>
        </w:rPr>
      </w:pPr>
      <w:r w:rsidRPr="00C3120D">
        <w:rPr>
          <w:lang w:val="en-US"/>
        </w:rPr>
        <w:t xml:space="preserve">Fig. 3. Concentration of pharmaceuticals at the influent and effluent of the systems at HRT 0.5 days. The error bars indicate 95 % confidence intervals. </w:t>
      </w:r>
    </w:p>
    <w:p w14:paraId="5A078C1B" w14:textId="77777777" w:rsidR="00ED5705" w:rsidRPr="00C3120D" w:rsidRDefault="00ED5705" w:rsidP="00D048BC">
      <w:pPr>
        <w:spacing w:line="480" w:lineRule="auto"/>
        <w:rPr>
          <w:lang w:val="en-US"/>
        </w:rPr>
      </w:pPr>
    </w:p>
    <w:p w14:paraId="6E96C013" w14:textId="77777777" w:rsidR="00ED5705" w:rsidRPr="00C3120D" w:rsidRDefault="00ED5705" w:rsidP="00D048BC">
      <w:pPr>
        <w:spacing w:after="160" w:line="480" w:lineRule="auto"/>
        <w:contextualSpacing/>
        <w:rPr>
          <w:lang w:val="en-US"/>
        </w:rPr>
      </w:pPr>
      <w:r w:rsidRPr="00C3120D">
        <w:rPr>
          <w:lang w:val="en-US"/>
        </w:rPr>
        <w:t xml:space="preserve">Fig. 4. Toxicity values to influent and effluent of the system. </w:t>
      </w:r>
      <w:r w:rsidRPr="00C3120D">
        <w:rPr>
          <w:i/>
          <w:iCs/>
          <w:lang w:val="en-US"/>
        </w:rPr>
        <w:t xml:space="preserve">D. </w:t>
      </w:r>
      <w:proofErr w:type="gramStart"/>
      <w:r w:rsidRPr="00C3120D">
        <w:rPr>
          <w:i/>
          <w:iCs/>
          <w:lang w:val="en-US"/>
        </w:rPr>
        <w:t>magna</w:t>
      </w:r>
      <w:proofErr w:type="gramEnd"/>
      <w:r w:rsidRPr="00C3120D">
        <w:rPr>
          <w:lang w:val="en-US"/>
        </w:rPr>
        <w:t xml:space="preserve"> after 24h exposure (A) and </w:t>
      </w:r>
      <w:r w:rsidRPr="00C3120D">
        <w:rPr>
          <w:i/>
          <w:iCs/>
          <w:lang w:val="en-US"/>
        </w:rPr>
        <w:t xml:space="preserve">R. </w:t>
      </w:r>
      <w:proofErr w:type="spellStart"/>
      <w:r w:rsidRPr="00C3120D">
        <w:rPr>
          <w:i/>
          <w:iCs/>
          <w:lang w:val="en-US"/>
        </w:rPr>
        <w:t>subcapitata</w:t>
      </w:r>
      <w:proofErr w:type="spellEnd"/>
      <w:r w:rsidRPr="00C3120D">
        <w:rPr>
          <w:lang w:val="en-US"/>
        </w:rPr>
        <w:t xml:space="preserve"> after 3 days exposure (B).</w:t>
      </w:r>
      <w:r w:rsidR="002D442F" w:rsidRPr="00C3120D">
        <w:rPr>
          <w:lang w:val="en-US"/>
        </w:rPr>
        <w:t xml:space="preserve"> </w:t>
      </w:r>
      <w:r w:rsidRPr="00C3120D">
        <w:rPr>
          <w:lang w:val="en-US"/>
        </w:rPr>
        <w:t xml:space="preserve">The error bars indicate 95 % confidence intervals. </w:t>
      </w:r>
    </w:p>
    <w:p w14:paraId="285388B2" w14:textId="77777777" w:rsidR="00ED5705" w:rsidRPr="00C3120D" w:rsidRDefault="00ED5705" w:rsidP="00D048BC">
      <w:pPr>
        <w:spacing w:line="480" w:lineRule="auto"/>
        <w:rPr>
          <w:b/>
          <w:lang w:val="en-US"/>
        </w:rPr>
      </w:pPr>
    </w:p>
    <w:sectPr w:rsidR="00ED5705" w:rsidRPr="00C3120D" w:rsidSect="000911AE">
      <w:headerReference w:type="default" r:id="rId12"/>
      <w:footerReference w:type="even" r:id="rId13"/>
      <w:footerReference w:type="default" r:id="rId14"/>
      <w:type w:val="continuous"/>
      <w:pgSz w:w="11906" w:h="16838" w:code="9"/>
      <w:pgMar w:top="1701" w:right="1274" w:bottom="1701" w:left="1701"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0BDF2" w14:textId="77777777" w:rsidR="00591DEA" w:rsidRDefault="00591DEA">
      <w:r>
        <w:separator/>
      </w:r>
    </w:p>
  </w:endnote>
  <w:endnote w:type="continuationSeparator" w:id="0">
    <w:p w14:paraId="432EFA79" w14:textId="77777777" w:rsidR="00591DEA" w:rsidRDefault="0059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69460" w14:textId="77777777" w:rsidR="0003655A" w:rsidRDefault="0003655A" w:rsidP="008909C8">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45D6F8D9" w14:textId="77777777" w:rsidR="0003655A" w:rsidRDefault="0003655A" w:rsidP="00D970B4">
    <w:pPr>
      <w:pStyle w:val="Piedepgina"/>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2C90A" w14:textId="4E0F4070" w:rsidR="0003655A" w:rsidRDefault="0003655A">
    <w:pPr>
      <w:pStyle w:val="Piedepgina"/>
      <w:jc w:val="center"/>
    </w:pPr>
    <w:r>
      <w:fldChar w:fldCharType="begin"/>
    </w:r>
    <w:r>
      <w:instrText xml:space="preserve"> PAGE   \* MERGEFORMAT </w:instrText>
    </w:r>
    <w:r>
      <w:fldChar w:fldCharType="separate"/>
    </w:r>
    <w:r w:rsidR="00D744CB">
      <w:rPr>
        <w:noProof/>
      </w:rPr>
      <w:t>20</w:t>
    </w:r>
    <w:r>
      <w:fldChar w:fldCharType="end"/>
    </w:r>
  </w:p>
  <w:p w14:paraId="7C7751E1" w14:textId="77777777" w:rsidR="0003655A" w:rsidRDefault="0003655A" w:rsidP="00D970B4">
    <w:pPr>
      <w:pStyle w:val="Piedepgina"/>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9F543" w14:textId="77777777" w:rsidR="00591DEA" w:rsidRDefault="00591DEA">
      <w:r>
        <w:separator/>
      </w:r>
    </w:p>
  </w:footnote>
  <w:footnote w:type="continuationSeparator" w:id="0">
    <w:p w14:paraId="7B7E036D" w14:textId="77777777" w:rsidR="00591DEA" w:rsidRDefault="00591D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E57F5" w14:textId="77777777" w:rsidR="0003655A" w:rsidRDefault="0003655A">
    <w:pPr>
      <w:pStyle w:val="Encabezado"/>
    </w:pPr>
  </w:p>
  <w:p w14:paraId="39E12C98" w14:textId="77777777" w:rsidR="0003655A" w:rsidRDefault="0003655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7521C"/>
    <w:multiLevelType w:val="hybridMultilevel"/>
    <w:tmpl w:val="B186E45A"/>
    <w:lvl w:ilvl="0" w:tplc="1CF2BC48">
      <w:start w:val="1"/>
      <w:numFmt w:val="decimal"/>
      <w:lvlText w:val="%1."/>
      <w:lvlJc w:val="left"/>
      <w:pPr>
        <w:ind w:left="360" w:hanging="360"/>
      </w:pPr>
      <w:rPr>
        <w:rFonts w:ascii="Times New Roman" w:hAnsi="Times New Roman"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64"/>
    <w:rsid w:val="000003E5"/>
    <w:rsid w:val="000009D5"/>
    <w:rsid w:val="00001B85"/>
    <w:rsid w:val="00002A9B"/>
    <w:rsid w:val="00002C62"/>
    <w:rsid w:val="000030CF"/>
    <w:rsid w:val="00003854"/>
    <w:rsid w:val="00003CB4"/>
    <w:rsid w:val="00003D3A"/>
    <w:rsid w:val="000044EB"/>
    <w:rsid w:val="00005271"/>
    <w:rsid w:val="00005B43"/>
    <w:rsid w:val="00007CC0"/>
    <w:rsid w:val="00010339"/>
    <w:rsid w:val="0001064E"/>
    <w:rsid w:val="00011542"/>
    <w:rsid w:val="00011D84"/>
    <w:rsid w:val="0001301E"/>
    <w:rsid w:val="000134F1"/>
    <w:rsid w:val="00013761"/>
    <w:rsid w:val="000146CA"/>
    <w:rsid w:val="000151E8"/>
    <w:rsid w:val="0002038F"/>
    <w:rsid w:val="0002055F"/>
    <w:rsid w:val="0002233C"/>
    <w:rsid w:val="00022DB7"/>
    <w:rsid w:val="000236E8"/>
    <w:rsid w:val="000251DD"/>
    <w:rsid w:val="00026522"/>
    <w:rsid w:val="000266E7"/>
    <w:rsid w:val="000269F8"/>
    <w:rsid w:val="0002746E"/>
    <w:rsid w:val="00027B6E"/>
    <w:rsid w:val="000300A4"/>
    <w:rsid w:val="00031508"/>
    <w:rsid w:val="000317CE"/>
    <w:rsid w:val="00032D10"/>
    <w:rsid w:val="00032D5C"/>
    <w:rsid w:val="00033C12"/>
    <w:rsid w:val="000346E4"/>
    <w:rsid w:val="00034E2A"/>
    <w:rsid w:val="000351D9"/>
    <w:rsid w:val="00035F43"/>
    <w:rsid w:val="0003655A"/>
    <w:rsid w:val="00036716"/>
    <w:rsid w:val="0003733A"/>
    <w:rsid w:val="000378E8"/>
    <w:rsid w:val="00037F63"/>
    <w:rsid w:val="00042354"/>
    <w:rsid w:val="00042CDD"/>
    <w:rsid w:val="00042E26"/>
    <w:rsid w:val="00044036"/>
    <w:rsid w:val="0004430C"/>
    <w:rsid w:val="00044858"/>
    <w:rsid w:val="00044886"/>
    <w:rsid w:val="00044DDE"/>
    <w:rsid w:val="000451EF"/>
    <w:rsid w:val="00045663"/>
    <w:rsid w:val="00047C98"/>
    <w:rsid w:val="000503A2"/>
    <w:rsid w:val="00052D98"/>
    <w:rsid w:val="0005410F"/>
    <w:rsid w:val="000541D6"/>
    <w:rsid w:val="000542C2"/>
    <w:rsid w:val="000549DF"/>
    <w:rsid w:val="00054CA7"/>
    <w:rsid w:val="00054F99"/>
    <w:rsid w:val="00062815"/>
    <w:rsid w:val="00062B57"/>
    <w:rsid w:val="000643D2"/>
    <w:rsid w:val="00064604"/>
    <w:rsid w:val="00065C0F"/>
    <w:rsid w:val="00067ECE"/>
    <w:rsid w:val="000713B7"/>
    <w:rsid w:val="000717A0"/>
    <w:rsid w:val="00072465"/>
    <w:rsid w:val="000725FD"/>
    <w:rsid w:val="00072C42"/>
    <w:rsid w:val="00074F99"/>
    <w:rsid w:val="00075506"/>
    <w:rsid w:val="000765E5"/>
    <w:rsid w:val="000777D5"/>
    <w:rsid w:val="00077C3F"/>
    <w:rsid w:val="00080EBE"/>
    <w:rsid w:val="00081513"/>
    <w:rsid w:val="00081EFA"/>
    <w:rsid w:val="00082D4C"/>
    <w:rsid w:val="00084B5E"/>
    <w:rsid w:val="00085B07"/>
    <w:rsid w:val="00086836"/>
    <w:rsid w:val="000868A7"/>
    <w:rsid w:val="000911AE"/>
    <w:rsid w:val="00093749"/>
    <w:rsid w:val="000938EB"/>
    <w:rsid w:val="00097105"/>
    <w:rsid w:val="0009770F"/>
    <w:rsid w:val="00097DD0"/>
    <w:rsid w:val="000A01FA"/>
    <w:rsid w:val="000A0A9B"/>
    <w:rsid w:val="000A0DA2"/>
    <w:rsid w:val="000A2519"/>
    <w:rsid w:val="000A2565"/>
    <w:rsid w:val="000A2638"/>
    <w:rsid w:val="000A2699"/>
    <w:rsid w:val="000A2AE4"/>
    <w:rsid w:val="000A32D7"/>
    <w:rsid w:val="000A5118"/>
    <w:rsid w:val="000A5C49"/>
    <w:rsid w:val="000A6727"/>
    <w:rsid w:val="000A78C0"/>
    <w:rsid w:val="000A7C11"/>
    <w:rsid w:val="000B023A"/>
    <w:rsid w:val="000B0F0A"/>
    <w:rsid w:val="000B1789"/>
    <w:rsid w:val="000B2A66"/>
    <w:rsid w:val="000B2F4A"/>
    <w:rsid w:val="000B4924"/>
    <w:rsid w:val="000B4A19"/>
    <w:rsid w:val="000B5BF5"/>
    <w:rsid w:val="000B686D"/>
    <w:rsid w:val="000C08F8"/>
    <w:rsid w:val="000C0B5F"/>
    <w:rsid w:val="000C1499"/>
    <w:rsid w:val="000C3082"/>
    <w:rsid w:val="000C323C"/>
    <w:rsid w:val="000C360F"/>
    <w:rsid w:val="000C521A"/>
    <w:rsid w:val="000C5557"/>
    <w:rsid w:val="000C5BD7"/>
    <w:rsid w:val="000C5EFA"/>
    <w:rsid w:val="000C6E13"/>
    <w:rsid w:val="000D0FD8"/>
    <w:rsid w:val="000D18A5"/>
    <w:rsid w:val="000D1E0E"/>
    <w:rsid w:val="000D201A"/>
    <w:rsid w:val="000D24CF"/>
    <w:rsid w:val="000D3208"/>
    <w:rsid w:val="000D4429"/>
    <w:rsid w:val="000D4F55"/>
    <w:rsid w:val="000D682D"/>
    <w:rsid w:val="000D6BEE"/>
    <w:rsid w:val="000E1AEC"/>
    <w:rsid w:val="000E2193"/>
    <w:rsid w:val="000E2F07"/>
    <w:rsid w:val="000E3312"/>
    <w:rsid w:val="000E3686"/>
    <w:rsid w:val="000E3BF6"/>
    <w:rsid w:val="000E414C"/>
    <w:rsid w:val="000E5749"/>
    <w:rsid w:val="000E6211"/>
    <w:rsid w:val="000E7D67"/>
    <w:rsid w:val="000F0A2E"/>
    <w:rsid w:val="000F1079"/>
    <w:rsid w:val="000F1F71"/>
    <w:rsid w:val="000F43E8"/>
    <w:rsid w:val="000F5E3B"/>
    <w:rsid w:val="000F727B"/>
    <w:rsid w:val="00100258"/>
    <w:rsid w:val="00100518"/>
    <w:rsid w:val="0010140C"/>
    <w:rsid w:val="00101B5C"/>
    <w:rsid w:val="00101FA1"/>
    <w:rsid w:val="00104530"/>
    <w:rsid w:val="00105B9F"/>
    <w:rsid w:val="00107BEF"/>
    <w:rsid w:val="00107FF6"/>
    <w:rsid w:val="00110D68"/>
    <w:rsid w:val="00110E89"/>
    <w:rsid w:val="001115AF"/>
    <w:rsid w:val="00111BC0"/>
    <w:rsid w:val="00111F44"/>
    <w:rsid w:val="00112222"/>
    <w:rsid w:val="001124E4"/>
    <w:rsid w:val="0011380D"/>
    <w:rsid w:val="00113932"/>
    <w:rsid w:val="001147F0"/>
    <w:rsid w:val="00114F62"/>
    <w:rsid w:val="00115A9E"/>
    <w:rsid w:val="00116175"/>
    <w:rsid w:val="00116FDA"/>
    <w:rsid w:val="00121D8A"/>
    <w:rsid w:val="00122E54"/>
    <w:rsid w:val="00124743"/>
    <w:rsid w:val="001262D1"/>
    <w:rsid w:val="00126C18"/>
    <w:rsid w:val="00127339"/>
    <w:rsid w:val="00130050"/>
    <w:rsid w:val="0013043C"/>
    <w:rsid w:val="00131D48"/>
    <w:rsid w:val="001326D3"/>
    <w:rsid w:val="00133814"/>
    <w:rsid w:val="001342F1"/>
    <w:rsid w:val="001349A9"/>
    <w:rsid w:val="00136726"/>
    <w:rsid w:val="0013758A"/>
    <w:rsid w:val="001425F5"/>
    <w:rsid w:val="0014286E"/>
    <w:rsid w:val="001431CB"/>
    <w:rsid w:val="00143D2A"/>
    <w:rsid w:val="00144776"/>
    <w:rsid w:val="00144984"/>
    <w:rsid w:val="00144D4C"/>
    <w:rsid w:val="001452FA"/>
    <w:rsid w:val="001453D6"/>
    <w:rsid w:val="00145A59"/>
    <w:rsid w:val="00150C2E"/>
    <w:rsid w:val="00150CFC"/>
    <w:rsid w:val="00151149"/>
    <w:rsid w:val="00151250"/>
    <w:rsid w:val="00151C1B"/>
    <w:rsid w:val="00152C83"/>
    <w:rsid w:val="00152F61"/>
    <w:rsid w:val="00153174"/>
    <w:rsid w:val="00154C13"/>
    <w:rsid w:val="00154D8C"/>
    <w:rsid w:val="001551A3"/>
    <w:rsid w:val="00155790"/>
    <w:rsid w:val="0015648A"/>
    <w:rsid w:val="001571FD"/>
    <w:rsid w:val="001578AF"/>
    <w:rsid w:val="00157BD0"/>
    <w:rsid w:val="00160DE0"/>
    <w:rsid w:val="001616E9"/>
    <w:rsid w:val="00161DA1"/>
    <w:rsid w:val="00162487"/>
    <w:rsid w:val="001645CE"/>
    <w:rsid w:val="0016486F"/>
    <w:rsid w:val="00164EE7"/>
    <w:rsid w:val="00164FBB"/>
    <w:rsid w:val="00166C7F"/>
    <w:rsid w:val="00170BD1"/>
    <w:rsid w:val="00170E38"/>
    <w:rsid w:val="00170F44"/>
    <w:rsid w:val="00172E29"/>
    <w:rsid w:val="0017373E"/>
    <w:rsid w:val="00174D59"/>
    <w:rsid w:val="00177216"/>
    <w:rsid w:val="00177C6E"/>
    <w:rsid w:val="0018006B"/>
    <w:rsid w:val="00180CA7"/>
    <w:rsid w:val="00181C70"/>
    <w:rsid w:val="00182088"/>
    <w:rsid w:val="001839DD"/>
    <w:rsid w:val="001862EF"/>
    <w:rsid w:val="0019005C"/>
    <w:rsid w:val="001902BF"/>
    <w:rsid w:val="001905AC"/>
    <w:rsid w:val="0019319B"/>
    <w:rsid w:val="001946F3"/>
    <w:rsid w:val="001948F7"/>
    <w:rsid w:val="00197157"/>
    <w:rsid w:val="00197160"/>
    <w:rsid w:val="001A0F41"/>
    <w:rsid w:val="001A1B0A"/>
    <w:rsid w:val="001A3C8A"/>
    <w:rsid w:val="001A4887"/>
    <w:rsid w:val="001A52C4"/>
    <w:rsid w:val="001A64D1"/>
    <w:rsid w:val="001A689B"/>
    <w:rsid w:val="001A7314"/>
    <w:rsid w:val="001B0C1E"/>
    <w:rsid w:val="001B16BF"/>
    <w:rsid w:val="001B1C5E"/>
    <w:rsid w:val="001B21A4"/>
    <w:rsid w:val="001B2A69"/>
    <w:rsid w:val="001B2B7F"/>
    <w:rsid w:val="001B4508"/>
    <w:rsid w:val="001B46F6"/>
    <w:rsid w:val="001B4754"/>
    <w:rsid w:val="001B5B19"/>
    <w:rsid w:val="001B6BF2"/>
    <w:rsid w:val="001B7184"/>
    <w:rsid w:val="001B746B"/>
    <w:rsid w:val="001B769F"/>
    <w:rsid w:val="001C0F2B"/>
    <w:rsid w:val="001C1894"/>
    <w:rsid w:val="001C368C"/>
    <w:rsid w:val="001C40DC"/>
    <w:rsid w:val="001C439C"/>
    <w:rsid w:val="001C55A8"/>
    <w:rsid w:val="001C5A5D"/>
    <w:rsid w:val="001C6404"/>
    <w:rsid w:val="001C6896"/>
    <w:rsid w:val="001C6BB2"/>
    <w:rsid w:val="001D0D1C"/>
    <w:rsid w:val="001D1C0E"/>
    <w:rsid w:val="001D36F9"/>
    <w:rsid w:val="001D476D"/>
    <w:rsid w:val="001D5D2B"/>
    <w:rsid w:val="001D60B7"/>
    <w:rsid w:val="001D6A34"/>
    <w:rsid w:val="001D7C07"/>
    <w:rsid w:val="001E0A11"/>
    <w:rsid w:val="001E0BA5"/>
    <w:rsid w:val="001E19A6"/>
    <w:rsid w:val="001E2336"/>
    <w:rsid w:val="001E2F3C"/>
    <w:rsid w:val="001E33DC"/>
    <w:rsid w:val="001E3CE5"/>
    <w:rsid w:val="001E4230"/>
    <w:rsid w:val="001E4914"/>
    <w:rsid w:val="001E6DEE"/>
    <w:rsid w:val="001E74EE"/>
    <w:rsid w:val="001E7E7D"/>
    <w:rsid w:val="001F0B03"/>
    <w:rsid w:val="001F0E1D"/>
    <w:rsid w:val="001F13DA"/>
    <w:rsid w:val="001F1BD7"/>
    <w:rsid w:val="001F2442"/>
    <w:rsid w:val="001F314E"/>
    <w:rsid w:val="001F3439"/>
    <w:rsid w:val="001F39A1"/>
    <w:rsid w:val="001F3E23"/>
    <w:rsid w:val="001F5262"/>
    <w:rsid w:val="002009FB"/>
    <w:rsid w:val="0020137B"/>
    <w:rsid w:val="002017A5"/>
    <w:rsid w:val="00201CDE"/>
    <w:rsid w:val="00202AB3"/>
    <w:rsid w:val="00202FE2"/>
    <w:rsid w:val="002036FC"/>
    <w:rsid w:val="00203FC9"/>
    <w:rsid w:val="00204F23"/>
    <w:rsid w:val="002059BE"/>
    <w:rsid w:val="00205E11"/>
    <w:rsid w:val="00206007"/>
    <w:rsid w:val="0020621D"/>
    <w:rsid w:val="00206561"/>
    <w:rsid w:val="0020758D"/>
    <w:rsid w:val="00210112"/>
    <w:rsid w:val="00210319"/>
    <w:rsid w:val="00211135"/>
    <w:rsid w:val="002111FA"/>
    <w:rsid w:val="00211550"/>
    <w:rsid w:val="00211603"/>
    <w:rsid w:val="0021211A"/>
    <w:rsid w:val="002123BA"/>
    <w:rsid w:val="002135D4"/>
    <w:rsid w:val="002137E8"/>
    <w:rsid w:val="00213876"/>
    <w:rsid w:val="00213F7D"/>
    <w:rsid w:val="002153DA"/>
    <w:rsid w:val="00215778"/>
    <w:rsid w:val="00215901"/>
    <w:rsid w:val="00215914"/>
    <w:rsid w:val="00215B9E"/>
    <w:rsid w:val="00215D44"/>
    <w:rsid w:val="00215F17"/>
    <w:rsid w:val="00217E97"/>
    <w:rsid w:val="002217EE"/>
    <w:rsid w:val="00221E92"/>
    <w:rsid w:val="00222C9E"/>
    <w:rsid w:val="0022394D"/>
    <w:rsid w:val="00223AEC"/>
    <w:rsid w:val="00223C4B"/>
    <w:rsid w:val="00224039"/>
    <w:rsid w:val="00225098"/>
    <w:rsid w:val="002256F5"/>
    <w:rsid w:val="002270DE"/>
    <w:rsid w:val="00231413"/>
    <w:rsid w:val="002317EB"/>
    <w:rsid w:val="00232156"/>
    <w:rsid w:val="0023268C"/>
    <w:rsid w:val="0023359C"/>
    <w:rsid w:val="0023431F"/>
    <w:rsid w:val="00234596"/>
    <w:rsid w:val="002350AB"/>
    <w:rsid w:val="00235E66"/>
    <w:rsid w:val="0023612B"/>
    <w:rsid w:val="0024030B"/>
    <w:rsid w:val="002420EE"/>
    <w:rsid w:val="002426C2"/>
    <w:rsid w:val="00243CC4"/>
    <w:rsid w:val="00243E99"/>
    <w:rsid w:val="0024465F"/>
    <w:rsid w:val="00246080"/>
    <w:rsid w:val="00246266"/>
    <w:rsid w:val="00250BB3"/>
    <w:rsid w:val="002512BF"/>
    <w:rsid w:val="002523BD"/>
    <w:rsid w:val="00252C71"/>
    <w:rsid w:val="00253AB2"/>
    <w:rsid w:val="00254517"/>
    <w:rsid w:val="00254632"/>
    <w:rsid w:val="00254EAC"/>
    <w:rsid w:val="00260F25"/>
    <w:rsid w:val="00261B9F"/>
    <w:rsid w:val="00263187"/>
    <w:rsid w:val="00264018"/>
    <w:rsid w:val="00264C5E"/>
    <w:rsid w:val="00264DFF"/>
    <w:rsid w:val="00265F0E"/>
    <w:rsid w:val="00266597"/>
    <w:rsid w:val="00266912"/>
    <w:rsid w:val="00267528"/>
    <w:rsid w:val="00271DE3"/>
    <w:rsid w:val="00271EEF"/>
    <w:rsid w:val="00272238"/>
    <w:rsid w:val="002740E7"/>
    <w:rsid w:val="00274772"/>
    <w:rsid w:val="00274FF0"/>
    <w:rsid w:val="00275A07"/>
    <w:rsid w:val="00275C9E"/>
    <w:rsid w:val="00275D03"/>
    <w:rsid w:val="00275D4D"/>
    <w:rsid w:val="0027709C"/>
    <w:rsid w:val="002772B7"/>
    <w:rsid w:val="00280111"/>
    <w:rsid w:val="00280CFA"/>
    <w:rsid w:val="00281510"/>
    <w:rsid w:val="00281EAC"/>
    <w:rsid w:val="00282EB7"/>
    <w:rsid w:val="002839E4"/>
    <w:rsid w:val="002849C6"/>
    <w:rsid w:val="002874A2"/>
    <w:rsid w:val="0029022C"/>
    <w:rsid w:val="00291CC3"/>
    <w:rsid w:val="0029213D"/>
    <w:rsid w:val="00292781"/>
    <w:rsid w:val="00292DCE"/>
    <w:rsid w:val="002939DF"/>
    <w:rsid w:val="00294FCF"/>
    <w:rsid w:val="0029582F"/>
    <w:rsid w:val="00295F53"/>
    <w:rsid w:val="0029612A"/>
    <w:rsid w:val="002974FE"/>
    <w:rsid w:val="00297B10"/>
    <w:rsid w:val="00297B78"/>
    <w:rsid w:val="00297CFD"/>
    <w:rsid w:val="00297D1C"/>
    <w:rsid w:val="002A1BAC"/>
    <w:rsid w:val="002A22FB"/>
    <w:rsid w:val="002A262B"/>
    <w:rsid w:val="002A2819"/>
    <w:rsid w:val="002A2839"/>
    <w:rsid w:val="002A3F71"/>
    <w:rsid w:val="002A4822"/>
    <w:rsid w:val="002A4E95"/>
    <w:rsid w:val="002A64D3"/>
    <w:rsid w:val="002A798B"/>
    <w:rsid w:val="002A7D86"/>
    <w:rsid w:val="002B13EB"/>
    <w:rsid w:val="002B2402"/>
    <w:rsid w:val="002B2460"/>
    <w:rsid w:val="002B2B36"/>
    <w:rsid w:val="002B3131"/>
    <w:rsid w:val="002B3852"/>
    <w:rsid w:val="002B3C28"/>
    <w:rsid w:val="002B49CA"/>
    <w:rsid w:val="002B5621"/>
    <w:rsid w:val="002B6707"/>
    <w:rsid w:val="002B6BFF"/>
    <w:rsid w:val="002B6C27"/>
    <w:rsid w:val="002B7B24"/>
    <w:rsid w:val="002C04C9"/>
    <w:rsid w:val="002C1C14"/>
    <w:rsid w:val="002C3122"/>
    <w:rsid w:val="002C3570"/>
    <w:rsid w:val="002C3BD6"/>
    <w:rsid w:val="002C5DA1"/>
    <w:rsid w:val="002C6FB3"/>
    <w:rsid w:val="002D0519"/>
    <w:rsid w:val="002D0749"/>
    <w:rsid w:val="002D1163"/>
    <w:rsid w:val="002D1184"/>
    <w:rsid w:val="002D1BC4"/>
    <w:rsid w:val="002D36EC"/>
    <w:rsid w:val="002D442F"/>
    <w:rsid w:val="002D62FE"/>
    <w:rsid w:val="002D6463"/>
    <w:rsid w:val="002E028D"/>
    <w:rsid w:val="002E0297"/>
    <w:rsid w:val="002E121A"/>
    <w:rsid w:val="002E1D59"/>
    <w:rsid w:val="002E2458"/>
    <w:rsid w:val="002E27CF"/>
    <w:rsid w:val="002E30B7"/>
    <w:rsid w:val="002E37A8"/>
    <w:rsid w:val="002E58FC"/>
    <w:rsid w:val="002E6584"/>
    <w:rsid w:val="002F02F0"/>
    <w:rsid w:val="002F1935"/>
    <w:rsid w:val="002F1FB4"/>
    <w:rsid w:val="002F29DD"/>
    <w:rsid w:val="002F3FB4"/>
    <w:rsid w:val="002F41D3"/>
    <w:rsid w:val="002F541A"/>
    <w:rsid w:val="002F56F1"/>
    <w:rsid w:val="002F5F15"/>
    <w:rsid w:val="00301EAB"/>
    <w:rsid w:val="00304897"/>
    <w:rsid w:val="00305171"/>
    <w:rsid w:val="00305E2C"/>
    <w:rsid w:val="003063C9"/>
    <w:rsid w:val="003079EB"/>
    <w:rsid w:val="00312B44"/>
    <w:rsid w:val="00314F2C"/>
    <w:rsid w:val="00315B4F"/>
    <w:rsid w:val="00316CF3"/>
    <w:rsid w:val="0031733D"/>
    <w:rsid w:val="00320162"/>
    <w:rsid w:val="003214BE"/>
    <w:rsid w:val="0032188F"/>
    <w:rsid w:val="00321E17"/>
    <w:rsid w:val="00321FE1"/>
    <w:rsid w:val="003223C3"/>
    <w:rsid w:val="00322FF3"/>
    <w:rsid w:val="0032398E"/>
    <w:rsid w:val="00323CF7"/>
    <w:rsid w:val="003240C1"/>
    <w:rsid w:val="0032624C"/>
    <w:rsid w:val="0032643A"/>
    <w:rsid w:val="0032666E"/>
    <w:rsid w:val="00327CE4"/>
    <w:rsid w:val="0033069C"/>
    <w:rsid w:val="00331D04"/>
    <w:rsid w:val="00332DAE"/>
    <w:rsid w:val="003333B0"/>
    <w:rsid w:val="003336C2"/>
    <w:rsid w:val="00333FB2"/>
    <w:rsid w:val="003342FE"/>
    <w:rsid w:val="0033515E"/>
    <w:rsid w:val="003367A7"/>
    <w:rsid w:val="00336EEE"/>
    <w:rsid w:val="00337355"/>
    <w:rsid w:val="00337EF7"/>
    <w:rsid w:val="00340400"/>
    <w:rsid w:val="003406FE"/>
    <w:rsid w:val="003418CE"/>
    <w:rsid w:val="0034196B"/>
    <w:rsid w:val="00341BFA"/>
    <w:rsid w:val="00341C7C"/>
    <w:rsid w:val="0034510F"/>
    <w:rsid w:val="00346A8B"/>
    <w:rsid w:val="00347445"/>
    <w:rsid w:val="003502D3"/>
    <w:rsid w:val="0035037E"/>
    <w:rsid w:val="0035097D"/>
    <w:rsid w:val="003514A9"/>
    <w:rsid w:val="00351749"/>
    <w:rsid w:val="00351CD8"/>
    <w:rsid w:val="003521EE"/>
    <w:rsid w:val="00352EE8"/>
    <w:rsid w:val="0035475C"/>
    <w:rsid w:val="003554F4"/>
    <w:rsid w:val="003577C7"/>
    <w:rsid w:val="00357F50"/>
    <w:rsid w:val="003611F0"/>
    <w:rsid w:val="0036181D"/>
    <w:rsid w:val="00361AD5"/>
    <w:rsid w:val="00361EC9"/>
    <w:rsid w:val="00361ED1"/>
    <w:rsid w:val="0036312A"/>
    <w:rsid w:val="0036368A"/>
    <w:rsid w:val="00364D22"/>
    <w:rsid w:val="003662C3"/>
    <w:rsid w:val="00366AB7"/>
    <w:rsid w:val="0036774F"/>
    <w:rsid w:val="00367794"/>
    <w:rsid w:val="00371809"/>
    <w:rsid w:val="00372596"/>
    <w:rsid w:val="00373277"/>
    <w:rsid w:val="00373540"/>
    <w:rsid w:val="00375098"/>
    <w:rsid w:val="00375187"/>
    <w:rsid w:val="0037573F"/>
    <w:rsid w:val="00375CA4"/>
    <w:rsid w:val="00377627"/>
    <w:rsid w:val="003804EB"/>
    <w:rsid w:val="00380711"/>
    <w:rsid w:val="00380900"/>
    <w:rsid w:val="00380C0F"/>
    <w:rsid w:val="00380EC4"/>
    <w:rsid w:val="00384AA2"/>
    <w:rsid w:val="00384C9E"/>
    <w:rsid w:val="003863E8"/>
    <w:rsid w:val="003870EE"/>
    <w:rsid w:val="00390249"/>
    <w:rsid w:val="00390427"/>
    <w:rsid w:val="00392650"/>
    <w:rsid w:val="00393A06"/>
    <w:rsid w:val="00393A4D"/>
    <w:rsid w:val="003958BF"/>
    <w:rsid w:val="00396D0E"/>
    <w:rsid w:val="00396F24"/>
    <w:rsid w:val="0039735F"/>
    <w:rsid w:val="003A0404"/>
    <w:rsid w:val="003A0827"/>
    <w:rsid w:val="003A16ED"/>
    <w:rsid w:val="003A1E41"/>
    <w:rsid w:val="003A216C"/>
    <w:rsid w:val="003A33BE"/>
    <w:rsid w:val="003A41F3"/>
    <w:rsid w:val="003A4424"/>
    <w:rsid w:val="003A4F85"/>
    <w:rsid w:val="003A6325"/>
    <w:rsid w:val="003A63AF"/>
    <w:rsid w:val="003A73C7"/>
    <w:rsid w:val="003B1896"/>
    <w:rsid w:val="003B2113"/>
    <w:rsid w:val="003B38EA"/>
    <w:rsid w:val="003B4481"/>
    <w:rsid w:val="003B747D"/>
    <w:rsid w:val="003B7740"/>
    <w:rsid w:val="003B7B71"/>
    <w:rsid w:val="003C1E9E"/>
    <w:rsid w:val="003C3A7E"/>
    <w:rsid w:val="003C40E7"/>
    <w:rsid w:val="003C4536"/>
    <w:rsid w:val="003C4969"/>
    <w:rsid w:val="003C4E3B"/>
    <w:rsid w:val="003C57B0"/>
    <w:rsid w:val="003C7C93"/>
    <w:rsid w:val="003D05A0"/>
    <w:rsid w:val="003D0A02"/>
    <w:rsid w:val="003D149A"/>
    <w:rsid w:val="003D22FE"/>
    <w:rsid w:val="003D6500"/>
    <w:rsid w:val="003D6770"/>
    <w:rsid w:val="003E0178"/>
    <w:rsid w:val="003E09F6"/>
    <w:rsid w:val="003E10FE"/>
    <w:rsid w:val="003E1CC5"/>
    <w:rsid w:val="003E3DE5"/>
    <w:rsid w:val="003E43FF"/>
    <w:rsid w:val="003E60EB"/>
    <w:rsid w:val="003E67D0"/>
    <w:rsid w:val="003E6A3C"/>
    <w:rsid w:val="003E738C"/>
    <w:rsid w:val="003E7914"/>
    <w:rsid w:val="003F1246"/>
    <w:rsid w:val="003F1743"/>
    <w:rsid w:val="003F1890"/>
    <w:rsid w:val="003F2505"/>
    <w:rsid w:val="003F3E5F"/>
    <w:rsid w:val="003F4083"/>
    <w:rsid w:val="003F4A22"/>
    <w:rsid w:val="003F604F"/>
    <w:rsid w:val="003F767D"/>
    <w:rsid w:val="003F7E87"/>
    <w:rsid w:val="004002A4"/>
    <w:rsid w:val="00400D79"/>
    <w:rsid w:val="0040232A"/>
    <w:rsid w:val="00402463"/>
    <w:rsid w:val="00402B1F"/>
    <w:rsid w:val="004042D0"/>
    <w:rsid w:val="00404DCF"/>
    <w:rsid w:val="00405A2F"/>
    <w:rsid w:val="00406EBF"/>
    <w:rsid w:val="004100EF"/>
    <w:rsid w:val="00414214"/>
    <w:rsid w:val="00414AC4"/>
    <w:rsid w:val="00415541"/>
    <w:rsid w:val="0041655B"/>
    <w:rsid w:val="004165BF"/>
    <w:rsid w:val="00417BB4"/>
    <w:rsid w:val="00420CE2"/>
    <w:rsid w:val="004234CB"/>
    <w:rsid w:val="00423F2B"/>
    <w:rsid w:val="004249B5"/>
    <w:rsid w:val="00425264"/>
    <w:rsid w:val="00425EAE"/>
    <w:rsid w:val="00426750"/>
    <w:rsid w:val="00426B2F"/>
    <w:rsid w:val="00426F84"/>
    <w:rsid w:val="00427CBF"/>
    <w:rsid w:val="00427FC2"/>
    <w:rsid w:val="004303F4"/>
    <w:rsid w:val="00430A62"/>
    <w:rsid w:val="004312EA"/>
    <w:rsid w:val="00432809"/>
    <w:rsid w:val="00432EC0"/>
    <w:rsid w:val="0043355F"/>
    <w:rsid w:val="00435AA5"/>
    <w:rsid w:val="00435FF4"/>
    <w:rsid w:val="00437EBC"/>
    <w:rsid w:val="0044051D"/>
    <w:rsid w:val="00443AD7"/>
    <w:rsid w:val="004440E2"/>
    <w:rsid w:val="00444A88"/>
    <w:rsid w:val="004454DC"/>
    <w:rsid w:val="00446337"/>
    <w:rsid w:val="0044673C"/>
    <w:rsid w:val="004510EF"/>
    <w:rsid w:val="0045522D"/>
    <w:rsid w:val="00455B7F"/>
    <w:rsid w:val="00455BCE"/>
    <w:rsid w:val="00456157"/>
    <w:rsid w:val="004578BC"/>
    <w:rsid w:val="004611A9"/>
    <w:rsid w:val="004630A9"/>
    <w:rsid w:val="00463765"/>
    <w:rsid w:val="00463FBF"/>
    <w:rsid w:val="00464D61"/>
    <w:rsid w:val="00464FAC"/>
    <w:rsid w:val="00465C37"/>
    <w:rsid w:val="00465C3C"/>
    <w:rsid w:val="00466A88"/>
    <w:rsid w:val="004672DE"/>
    <w:rsid w:val="0046799E"/>
    <w:rsid w:val="00472429"/>
    <w:rsid w:val="0047325B"/>
    <w:rsid w:val="0047394E"/>
    <w:rsid w:val="00473A05"/>
    <w:rsid w:val="004749C7"/>
    <w:rsid w:val="00477AB8"/>
    <w:rsid w:val="00480005"/>
    <w:rsid w:val="00483744"/>
    <w:rsid w:val="00483F62"/>
    <w:rsid w:val="0048517A"/>
    <w:rsid w:val="00490DD3"/>
    <w:rsid w:val="004921EF"/>
    <w:rsid w:val="004926DC"/>
    <w:rsid w:val="00493539"/>
    <w:rsid w:val="00493FF5"/>
    <w:rsid w:val="00495494"/>
    <w:rsid w:val="00495830"/>
    <w:rsid w:val="00495EF8"/>
    <w:rsid w:val="00496428"/>
    <w:rsid w:val="00496C7A"/>
    <w:rsid w:val="004970F5"/>
    <w:rsid w:val="004975E9"/>
    <w:rsid w:val="004977D6"/>
    <w:rsid w:val="00497B94"/>
    <w:rsid w:val="004A0734"/>
    <w:rsid w:val="004A074D"/>
    <w:rsid w:val="004A17AE"/>
    <w:rsid w:val="004A2E52"/>
    <w:rsid w:val="004A526E"/>
    <w:rsid w:val="004A5898"/>
    <w:rsid w:val="004A616A"/>
    <w:rsid w:val="004A717A"/>
    <w:rsid w:val="004A76A9"/>
    <w:rsid w:val="004B0DAD"/>
    <w:rsid w:val="004B17C2"/>
    <w:rsid w:val="004B1811"/>
    <w:rsid w:val="004B3D4D"/>
    <w:rsid w:val="004B46F7"/>
    <w:rsid w:val="004B4B11"/>
    <w:rsid w:val="004C062B"/>
    <w:rsid w:val="004C0D63"/>
    <w:rsid w:val="004C13C6"/>
    <w:rsid w:val="004C199E"/>
    <w:rsid w:val="004C27F4"/>
    <w:rsid w:val="004C2F3F"/>
    <w:rsid w:val="004C31D2"/>
    <w:rsid w:val="004C5AA9"/>
    <w:rsid w:val="004C5E3E"/>
    <w:rsid w:val="004C63E2"/>
    <w:rsid w:val="004C7182"/>
    <w:rsid w:val="004D0D16"/>
    <w:rsid w:val="004D15AB"/>
    <w:rsid w:val="004D28B2"/>
    <w:rsid w:val="004D401C"/>
    <w:rsid w:val="004E104C"/>
    <w:rsid w:val="004E15EE"/>
    <w:rsid w:val="004E1DAA"/>
    <w:rsid w:val="004E31F8"/>
    <w:rsid w:val="004E338B"/>
    <w:rsid w:val="004F084C"/>
    <w:rsid w:val="004F213F"/>
    <w:rsid w:val="004F2394"/>
    <w:rsid w:val="004F30FD"/>
    <w:rsid w:val="004F382F"/>
    <w:rsid w:val="004F4317"/>
    <w:rsid w:val="004F5CDD"/>
    <w:rsid w:val="004F7062"/>
    <w:rsid w:val="005009A1"/>
    <w:rsid w:val="00500E3A"/>
    <w:rsid w:val="00501BAB"/>
    <w:rsid w:val="00501E3D"/>
    <w:rsid w:val="00501E52"/>
    <w:rsid w:val="00502979"/>
    <w:rsid w:val="00502A1C"/>
    <w:rsid w:val="00503146"/>
    <w:rsid w:val="00504979"/>
    <w:rsid w:val="00507755"/>
    <w:rsid w:val="0050787A"/>
    <w:rsid w:val="00507C19"/>
    <w:rsid w:val="0051266C"/>
    <w:rsid w:val="005128E1"/>
    <w:rsid w:val="0051302B"/>
    <w:rsid w:val="005138EB"/>
    <w:rsid w:val="00513A6E"/>
    <w:rsid w:val="00513C9E"/>
    <w:rsid w:val="00513D65"/>
    <w:rsid w:val="005147E7"/>
    <w:rsid w:val="005154AD"/>
    <w:rsid w:val="00520C8E"/>
    <w:rsid w:val="00521A45"/>
    <w:rsid w:val="005246F0"/>
    <w:rsid w:val="005246F7"/>
    <w:rsid w:val="005300BE"/>
    <w:rsid w:val="00533946"/>
    <w:rsid w:val="005347F6"/>
    <w:rsid w:val="005367BA"/>
    <w:rsid w:val="00536894"/>
    <w:rsid w:val="00536C4C"/>
    <w:rsid w:val="00540F9E"/>
    <w:rsid w:val="005422F6"/>
    <w:rsid w:val="00543158"/>
    <w:rsid w:val="005432F1"/>
    <w:rsid w:val="00547E1B"/>
    <w:rsid w:val="00551E16"/>
    <w:rsid w:val="005526C0"/>
    <w:rsid w:val="00556FD1"/>
    <w:rsid w:val="00562039"/>
    <w:rsid w:val="0056212B"/>
    <w:rsid w:val="00562F66"/>
    <w:rsid w:val="005639EB"/>
    <w:rsid w:val="005641A5"/>
    <w:rsid w:val="005651D2"/>
    <w:rsid w:val="00566034"/>
    <w:rsid w:val="00566199"/>
    <w:rsid w:val="00566268"/>
    <w:rsid w:val="00567651"/>
    <w:rsid w:val="005709B4"/>
    <w:rsid w:val="00571031"/>
    <w:rsid w:val="00571619"/>
    <w:rsid w:val="00571B39"/>
    <w:rsid w:val="00572261"/>
    <w:rsid w:val="00572998"/>
    <w:rsid w:val="00573744"/>
    <w:rsid w:val="005749E1"/>
    <w:rsid w:val="005768EC"/>
    <w:rsid w:val="00576D6C"/>
    <w:rsid w:val="005772B1"/>
    <w:rsid w:val="00583816"/>
    <w:rsid w:val="00583CE8"/>
    <w:rsid w:val="00583E3A"/>
    <w:rsid w:val="00584773"/>
    <w:rsid w:val="00584E5E"/>
    <w:rsid w:val="00585053"/>
    <w:rsid w:val="00585499"/>
    <w:rsid w:val="00585A42"/>
    <w:rsid w:val="00590978"/>
    <w:rsid w:val="005913FD"/>
    <w:rsid w:val="00591DEA"/>
    <w:rsid w:val="00592649"/>
    <w:rsid w:val="00592E50"/>
    <w:rsid w:val="00592F2C"/>
    <w:rsid w:val="00594746"/>
    <w:rsid w:val="00594B2C"/>
    <w:rsid w:val="00594E60"/>
    <w:rsid w:val="00595248"/>
    <w:rsid w:val="00597771"/>
    <w:rsid w:val="005978A3"/>
    <w:rsid w:val="00597AAA"/>
    <w:rsid w:val="00597FC6"/>
    <w:rsid w:val="005A030D"/>
    <w:rsid w:val="005A1AB5"/>
    <w:rsid w:val="005A20DC"/>
    <w:rsid w:val="005A3333"/>
    <w:rsid w:val="005A4326"/>
    <w:rsid w:val="005A613C"/>
    <w:rsid w:val="005A72A8"/>
    <w:rsid w:val="005A7466"/>
    <w:rsid w:val="005A7A1C"/>
    <w:rsid w:val="005A7BFA"/>
    <w:rsid w:val="005B190C"/>
    <w:rsid w:val="005B23E3"/>
    <w:rsid w:val="005B2AC2"/>
    <w:rsid w:val="005B35B8"/>
    <w:rsid w:val="005B36D6"/>
    <w:rsid w:val="005B3D8B"/>
    <w:rsid w:val="005B50E5"/>
    <w:rsid w:val="005B5FAB"/>
    <w:rsid w:val="005B67DE"/>
    <w:rsid w:val="005B6C47"/>
    <w:rsid w:val="005C0E68"/>
    <w:rsid w:val="005C1C9D"/>
    <w:rsid w:val="005C4F67"/>
    <w:rsid w:val="005C52E1"/>
    <w:rsid w:val="005C5E0E"/>
    <w:rsid w:val="005C6FC5"/>
    <w:rsid w:val="005C71BC"/>
    <w:rsid w:val="005D059F"/>
    <w:rsid w:val="005D0DFE"/>
    <w:rsid w:val="005D2787"/>
    <w:rsid w:val="005D3867"/>
    <w:rsid w:val="005D3C7E"/>
    <w:rsid w:val="005D4BAD"/>
    <w:rsid w:val="005D5413"/>
    <w:rsid w:val="005E0333"/>
    <w:rsid w:val="005E0441"/>
    <w:rsid w:val="005E2622"/>
    <w:rsid w:val="005E353F"/>
    <w:rsid w:val="005E4D54"/>
    <w:rsid w:val="005E65A3"/>
    <w:rsid w:val="005E71ED"/>
    <w:rsid w:val="005F0452"/>
    <w:rsid w:val="005F37E6"/>
    <w:rsid w:val="005F5854"/>
    <w:rsid w:val="005F6451"/>
    <w:rsid w:val="005F64AC"/>
    <w:rsid w:val="005F661D"/>
    <w:rsid w:val="005F66C5"/>
    <w:rsid w:val="005F769B"/>
    <w:rsid w:val="005F7ED7"/>
    <w:rsid w:val="006023A5"/>
    <w:rsid w:val="006036D0"/>
    <w:rsid w:val="00603848"/>
    <w:rsid w:val="00604587"/>
    <w:rsid w:val="006066D1"/>
    <w:rsid w:val="00606987"/>
    <w:rsid w:val="006070B6"/>
    <w:rsid w:val="006078FB"/>
    <w:rsid w:val="00610EB2"/>
    <w:rsid w:val="00611ABD"/>
    <w:rsid w:val="00611BCE"/>
    <w:rsid w:val="00611E87"/>
    <w:rsid w:val="00612418"/>
    <w:rsid w:val="0061242B"/>
    <w:rsid w:val="00612443"/>
    <w:rsid w:val="00613679"/>
    <w:rsid w:val="0061416B"/>
    <w:rsid w:val="006142C1"/>
    <w:rsid w:val="00614562"/>
    <w:rsid w:val="00614DAC"/>
    <w:rsid w:val="00616A81"/>
    <w:rsid w:val="00616B29"/>
    <w:rsid w:val="00616C84"/>
    <w:rsid w:val="00616F1C"/>
    <w:rsid w:val="006172C7"/>
    <w:rsid w:val="00617A4A"/>
    <w:rsid w:val="006200DE"/>
    <w:rsid w:val="006207AD"/>
    <w:rsid w:val="00620EF5"/>
    <w:rsid w:val="006235DD"/>
    <w:rsid w:val="00623AA2"/>
    <w:rsid w:val="00623AC9"/>
    <w:rsid w:val="0062453B"/>
    <w:rsid w:val="006260B2"/>
    <w:rsid w:val="00627796"/>
    <w:rsid w:val="006277C4"/>
    <w:rsid w:val="00631AFD"/>
    <w:rsid w:val="00631DA9"/>
    <w:rsid w:val="00632022"/>
    <w:rsid w:val="006335D6"/>
    <w:rsid w:val="006342F9"/>
    <w:rsid w:val="00634869"/>
    <w:rsid w:val="006348D4"/>
    <w:rsid w:val="00634C45"/>
    <w:rsid w:val="0063609E"/>
    <w:rsid w:val="006366AA"/>
    <w:rsid w:val="00637B06"/>
    <w:rsid w:val="006404CE"/>
    <w:rsid w:val="006407A3"/>
    <w:rsid w:val="00640ECB"/>
    <w:rsid w:val="00640F64"/>
    <w:rsid w:val="00641F01"/>
    <w:rsid w:val="00641F48"/>
    <w:rsid w:val="00642EB6"/>
    <w:rsid w:val="00642EE6"/>
    <w:rsid w:val="00643E73"/>
    <w:rsid w:val="0064531F"/>
    <w:rsid w:val="00646080"/>
    <w:rsid w:val="00646498"/>
    <w:rsid w:val="00647751"/>
    <w:rsid w:val="00650E00"/>
    <w:rsid w:val="00653771"/>
    <w:rsid w:val="00654264"/>
    <w:rsid w:val="00654573"/>
    <w:rsid w:val="00654D3F"/>
    <w:rsid w:val="00655D24"/>
    <w:rsid w:val="006560C8"/>
    <w:rsid w:val="006563CE"/>
    <w:rsid w:val="0066032C"/>
    <w:rsid w:val="00660A31"/>
    <w:rsid w:val="00660DE1"/>
    <w:rsid w:val="00662989"/>
    <w:rsid w:val="00662A69"/>
    <w:rsid w:val="0066331F"/>
    <w:rsid w:val="00663862"/>
    <w:rsid w:val="006651BC"/>
    <w:rsid w:val="00665FBD"/>
    <w:rsid w:val="006673DF"/>
    <w:rsid w:val="0067030C"/>
    <w:rsid w:val="00670362"/>
    <w:rsid w:val="00670D42"/>
    <w:rsid w:val="00670DF1"/>
    <w:rsid w:val="006733A2"/>
    <w:rsid w:val="00674536"/>
    <w:rsid w:val="006834CC"/>
    <w:rsid w:val="006836AA"/>
    <w:rsid w:val="00683797"/>
    <w:rsid w:val="00683DC7"/>
    <w:rsid w:val="00691209"/>
    <w:rsid w:val="006913CB"/>
    <w:rsid w:val="00692F7D"/>
    <w:rsid w:val="006953A8"/>
    <w:rsid w:val="00695C6B"/>
    <w:rsid w:val="006A0AE3"/>
    <w:rsid w:val="006A1E1A"/>
    <w:rsid w:val="006A3D3F"/>
    <w:rsid w:val="006A5461"/>
    <w:rsid w:val="006A6188"/>
    <w:rsid w:val="006A670B"/>
    <w:rsid w:val="006A67C9"/>
    <w:rsid w:val="006A71D5"/>
    <w:rsid w:val="006A768E"/>
    <w:rsid w:val="006A7D0F"/>
    <w:rsid w:val="006B03B5"/>
    <w:rsid w:val="006B1B4B"/>
    <w:rsid w:val="006B4461"/>
    <w:rsid w:val="006B4936"/>
    <w:rsid w:val="006B694F"/>
    <w:rsid w:val="006B6B8C"/>
    <w:rsid w:val="006B6CE2"/>
    <w:rsid w:val="006B75F4"/>
    <w:rsid w:val="006B7F71"/>
    <w:rsid w:val="006C09D6"/>
    <w:rsid w:val="006C1286"/>
    <w:rsid w:val="006C1F62"/>
    <w:rsid w:val="006C3707"/>
    <w:rsid w:val="006C3B38"/>
    <w:rsid w:val="006C4E88"/>
    <w:rsid w:val="006C5C18"/>
    <w:rsid w:val="006C5C3E"/>
    <w:rsid w:val="006C7D37"/>
    <w:rsid w:val="006D07C3"/>
    <w:rsid w:val="006D0E66"/>
    <w:rsid w:val="006D4997"/>
    <w:rsid w:val="006D535E"/>
    <w:rsid w:val="006D7035"/>
    <w:rsid w:val="006D724E"/>
    <w:rsid w:val="006E03CE"/>
    <w:rsid w:val="006E0D25"/>
    <w:rsid w:val="006E0E36"/>
    <w:rsid w:val="006E1591"/>
    <w:rsid w:val="006E29F9"/>
    <w:rsid w:val="006E4374"/>
    <w:rsid w:val="006E51C9"/>
    <w:rsid w:val="006E5537"/>
    <w:rsid w:val="006E61D0"/>
    <w:rsid w:val="006E6490"/>
    <w:rsid w:val="006F2A81"/>
    <w:rsid w:val="006F3933"/>
    <w:rsid w:val="006F3B94"/>
    <w:rsid w:val="006F4D9C"/>
    <w:rsid w:val="006F5827"/>
    <w:rsid w:val="006F5B70"/>
    <w:rsid w:val="006F5EE6"/>
    <w:rsid w:val="006F6EDF"/>
    <w:rsid w:val="006F7054"/>
    <w:rsid w:val="00700173"/>
    <w:rsid w:val="0070075D"/>
    <w:rsid w:val="00700E0B"/>
    <w:rsid w:val="0070136D"/>
    <w:rsid w:val="007024E1"/>
    <w:rsid w:val="00702767"/>
    <w:rsid w:val="00702C52"/>
    <w:rsid w:val="00702E6C"/>
    <w:rsid w:val="0070480C"/>
    <w:rsid w:val="00704A9E"/>
    <w:rsid w:val="00704B63"/>
    <w:rsid w:val="007070AC"/>
    <w:rsid w:val="00710CE6"/>
    <w:rsid w:val="00710EB1"/>
    <w:rsid w:val="007120CE"/>
    <w:rsid w:val="00712144"/>
    <w:rsid w:val="00713145"/>
    <w:rsid w:val="00714A29"/>
    <w:rsid w:val="00720498"/>
    <w:rsid w:val="00720BE9"/>
    <w:rsid w:val="00722D42"/>
    <w:rsid w:val="00727005"/>
    <w:rsid w:val="007316CA"/>
    <w:rsid w:val="00732F17"/>
    <w:rsid w:val="00732FDF"/>
    <w:rsid w:val="00734962"/>
    <w:rsid w:val="00735D14"/>
    <w:rsid w:val="007360EE"/>
    <w:rsid w:val="007370C9"/>
    <w:rsid w:val="00737182"/>
    <w:rsid w:val="00737EEC"/>
    <w:rsid w:val="007400A5"/>
    <w:rsid w:val="00740D8F"/>
    <w:rsid w:val="00741A04"/>
    <w:rsid w:val="00742215"/>
    <w:rsid w:val="007433E9"/>
    <w:rsid w:val="0074415C"/>
    <w:rsid w:val="007445C2"/>
    <w:rsid w:val="007455C4"/>
    <w:rsid w:val="00745E7D"/>
    <w:rsid w:val="0074622C"/>
    <w:rsid w:val="00746630"/>
    <w:rsid w:val="0074792E"/>
    <w:rsid w:val="00751571"/>
    <w:rsid w:val="0075158F"/>
    <w:rsid w:val="00751F05"/>
    <w:rsid w:val="00752069"/>
    <w:rsid w:val="00752AA3"/>
    <w:rsid w:val="00752B8C"/>
    <w:rsid w:val="00752DE0"/>
    <w:rsid w:val="00752F9D"/>
    <w:rsid w:val="00752FB4"/>
    <w:rsid w:val="007530B6"/>
    <w:rsid w:val="00753122"/>
    <w:rsid w:val="0075354A"/>
    <w:rsid w:val="00753DDC"/>
    <w:rsid w:val="00754A7C"/>
    <w:rsid w:val="00754B48"/>
    <w:rsid w:val="007550F1"/>
    <w:rsid w:val="0075669C"/>
    <w:rsid w:val="00760827"/>
    <w:rsid w:val="00763143"/>
    <w:rsid w:val="00764407"/>
    <w:rsid w:val="0076449A"/>
    <w:rsid w:val="007645DA"/>
    <w:rsid w:val="007645E5"/>
    <w:rsid w:val="00764A9C"/>
    <w:rsid w:val="00765510"/>
    <w:rsid w:val="00765683"/>
    <w:rsid w:val="007658AE"/>
    <w:rsid w:val="0076619F"/>
    <w:rsid w:val="00766455"/>
    <w:rsid w:val="00771589"/>
    <w:rsid w:val="00772BC3"/>
    <w:rsid w:val="0077348A"/>
    <w:rsid w:val="00773F7A"/>
    <w:rsid w:val="0077539F"/>
    <w:rsid w:val="0078039C"/>
    <w:rsid w:val="007807DC"/>
    <w:rsid w:val="007823C3"/>
    <w:rsid w:val="00782526"/>
    <w:rsid w:val="007854F1"/>
    <w:rsid w:val="00785F84"/>
    <w:rsid w:val="007902AE"/>
    <w:rsid w:val="00790BE4"/>
    <w:rsid w:val="00790C96"/>
    <w:rsid w:val="00791D31"/>
    <w:rsid w:val="00791DCB"/>
    <w:rsid w:val="007924E5"/>
    <w:rsid w:val="00793166"/>
    <w:rsid w:val="007937E7"/>
    <w:rsid w:val="00793F67"/>
    <w:rsid w:val="00794512"/>
    <w:rsid w:val="00797703"/>
    <w:rsid w:val="007A0CE3"/>
    <w:rsid w:val="007A2ADE"/>
    <w:rsid w:val="007A3BA4"/>
    <w:rsid w:val="007A3F05"/>
    <w:rsid w:val="007A4088"/>
    <w:rsid w:val="007A6154"/>
    <w:rsid w:val="007B07E9"/>
    <w:rsid w:val="007B0B19"/>
    <w:rsid w:val="007B0F65"/>
    <w:rsid w:val="007B23B6"/>
    <w:rsid w:val="007B2686"/>
    <w:rsid w:val="007B2A1A"/>
    <w:rsid w:val="007B2C67"/>
    <w:rsid w:val="007B3D79"/>
    <w:rsid w:val="007B4025"/>
    <w:rsid w:val="007B4B3B"/>
    <w:rsid w:val="007B4E51"/>
    <w:rsid w:val="007B5747"/>
    <w:rsid w:val="007B5F06"/>
    <w:rsid w:val="007B6AB6"/>
    <w:rsid w:val="007B6BEA"/>
    <w:rsid w:val="007C1270"/>
    <w:rsid w:val="007C132E"/>
    <w:rsid w:val="007C192C"/>
    <w:rsid w:val="007C3A9E"/>
    <w:rsid w:val="007C4ECD"/>
    <w:rsid w:val="007C597D"/>
    <w:rsid w:val="007D1499"/>
    <w:rsid w:val="007D25E6"/>
    <w:rsid w:val="007D2A7E"/>
    <w:rsid w:val="007D3EAA"/>
    <w:rsid w:val="007D4365"/>
    <w:rsid w:val="007D49AF"/>
    <w:rsid w:val="007D5751"/>
    <w:rsid w:val="007E0565"/>
    <w:rsid w:val="007E5A60"/>
    <w:rsid w:val="007E5E41"/>
    <w:rsid w:val="007E73C8"/>
    <w:rsid w:val="007F06FF"/>
    <w:rsid w:val="007F0DC5"/>
    <w:rsid w:val="007F172A"/>
    <w:rsid w:val="007F1780"/>
    <w:rsid w:val="007F1ADE"/>
    <w:rsid w:val="007F2F6C"/>
    <w:rsid w:val="007F2FE1"/>
    <w:rsid w:val="007F5D1A"/>
    <w:rsid w:val="007F654A"/>
    <w:rsid w:val="0080272D"/>
    <w:rsid w:val="00802A2B"/>
    <w:rsid w:val="00802B16"/>
    <w:rsid w:val="00803CEC"/>
    <w:rsid w:val="008043A1"/>
    <w:rsid w:val="008043DD"/>
    <w:rsid w:val="00806DAA"/>
    <w:rsid w:val="00807539"/>
    <w:rsid w:val="008076FA"/>
    <w:rsid w:val="008077D4"/>
    <w:rsid w:val="00807B91"/>
    <w:rsid w:val="00807F7D"/>
    <w:rsid w:val="008103AC"/>
    <w:rsid w:val="00810723"/>
    <w:rsid w:val="00810AA7"/>
    <w:rsid w:val="00810FAA"/>
    <w:rsid w:val="00811A11"/>
    <w:rsid w:val="00812CD6"/>
    <w:rsid w:val="00813A09"/>
    <w:rsid w:val="00814026"/>
    <w:rsid w:val="00815076"/>
    <w:rsid w:val="00815228"/>
    <w:rsid w:val="008153DF"/>
    <w:rsid w:val="0082153F"/>
    <w:rsid w:val="0082242C"/>
    <w:rsid w:val="008225BB"/>
    <w:rsid w:val="008231E0"/>
    <w:rsid w:val="00823963"/>
    <w:rsid w:val="0082432C"/>
    <w:rsid w:val="00824D4C"/>
    <w:rsid w:val="00824FD7"/>
    <w:rsid w:val="00827643"/>
    <w:rsid w:val="008300CA"/>
    <w:rsid w:val="00830DBF"/>
    <w:rsid w:val="00831394"/>
    <w:rsid w:val="008316BF"/>
    <w:rsid w:val="008318FA"/>
    <w:rsid w:val="0083197D"/>
    <w:rsid w:val="008322B0"/>
    <w:rsid w:val="00832776"/>
    <w:rsid w:val="00833CDA"/>
    <w:rsid w:val="00834430"/>
    <w:rsid w:val="0083477E"/>
    <w:rsid w:val="008348DE"/>
    <w:rsid w:val="00834FE7"/>
    <w:rsid w:val="0083562C"/>
    <w:rsid w:val="0083638C"/>
    <w:rsid w:val="00836579"/>
    <w:rsid w:val="00836596"/>
    <w:rsid w:val="00837A5A"/>
    <w:rsid w:val="00842E54"/>
    <w:rsid w:val="0084399E"/>
    <w:rsid w:val="00844B2E"/>
    <w:rsid w:val="00846CAA"/>
    <w:rsid w:val="008473D5"/>
    <w:rsid w:val="00850386"/>
    <w:rsid w:val="008518B8"/>
    <w:rsid w:val="0085271C"/>
    <w:rsid w:val="00853778"/>
    <w:rsid w:val="00853BF4"/>
    <w:rsid w:val="0085527C"/>
    <w:rsid w:val="00855B77"/>
    <w:rsid w:val="0085738E"/>
    <w:rsid w:val="0085752A"/>
    <w:rsid w:val="008577F8"/>
    <w:rsid w:val="00857DC8"/>
    <w:rsid w:val="0086111C"/>
    <w:rsid w:val="0086148F"/>
    <w:rsid w:val="008614AF"/>
    <w:rsid w:val="0086178A"/>
    <w:rsid w:val="00863D04"/>
    <w:rsid w:val="00864215"/>
    <w:rsid w:val="00864BA3"/>
    <w:rsid w:val="0086592A"/>
    <w:rsid w:val="00867F55"/>
    <w:rsid w:val="008703D0"/>
    <w:rsid w:val="008706B0"/>
    <w:rsid w:val="00870CFF"/>
    <w:rsid w:val="00871021"/>
    <w:rsid w:val="00871695"/>
    <w:rsid w:val="008737DD"/>
    <w:rsid w:val="00875AE5"/>
    <w:rsid w:val="008760B0"/>
    <w:rsid w:val="0088023B"/>
    <w:rsid w:val="00880CC2"/>
    <w:rsid w:val="00880D53"/>
    <w:rsid w:val="00882492"/>
    <w:rsid w:val="00882559"/>
    <w:rsid w:val="00882A47"/>
    <w:rsid w:val="00883DF3"/>
    <w:rsid w:val="00885460"/>
    <w:rsid w:val="008872EE"/>
    <w:rsid w:val="0089030E"/>
    <w:rsid w:val="008909C8"/>
    <w:rsid w:val="0089114A"/>
    <w:rsid w:val="00895AB7"/>
    <w:rsid w:val="008962EA"/>
    <w:rsid w:val="00896542"/>
    <w:rsid w:val="00896CE6"/>
    <w:rsid w:val="00897CD3"/>
    <w:rsid w:val="00897FF6"/>
    <w:rsid w:val="008A0BD8"/>
    <w:rsid w:val="008A1169"/>
    <w:rsid w:val="008A1BE7"/>
    <w:rsid w:val="008A235B"/>
    <w:rsid w:val="008A25B5"/>
    <w:rsid w:val="008A3E7D"/>
    <w:rsid w:val="008A47A5"/>
    <w:rsid w:val="008A4E3E"/>
    <w:rsid w:val="008A5B38"/>
    <w:rsid w:val="008A640B"/>
    <w:rsid w:val="008A740D"/>
    <w:rsid w:val="008A7BEB"/>
    <w:rsid w:val="008B3EBA"/>
    <w:rsid w:val="008B4E4D"/>
    <w:rsid w:val="008B5EB7"/>
    <w:rsid w:val="008B6B07"/>
    <w:rsid w:val="008B7AA9"/>
    <w:rsid w:val="008C0405"/>
    <w:rsid w:val="008C1322"/>
    <w:rsid w:val="008C14C9"/>
    <w:rsid w:val="008C27EB"/>
    <w:rsid w:val="008C2F6F"/>
    <w:rsid w:val="008C402E"/>
    <w:rsid w:val="008C5311"/>
    <w:rsid w:val="008C6708"/>
    <w:rsid w:val="008C678B"/>
    <w:rsid w:val="008C699E"/>
    <w:rsid w:val="008D0EA5"/>
    <w:rsid w:val="008D18CA"/>
    <w:rsid w:val="008D2CBB"/>
    <w:rsid w:val="008D2EF5"/>
    <w:rsid w:val="008D4A00"/>
    <w:rsid w:val="008D5621"/>
    <w:rsid w:val="008D5CF1"/>
    <w:rsid w:val="008D7D89"/>
    <w:rsid w:val="008E037B"/>
    <w:rsid w:val="008E0D7E"/>
    <w:rsid w:val="008E0FF8"/>
    <w:rsid w:val="008E1A93"/>
    <w:rsid w:val="008E2121"/>
    <w:rsid w:val="008E2D9C"/>
    <w:rsid w:val="008E3193"/>
    <w:rsid w:val="008E4268"/>
    <w:rsid w:val="008E485B"/>
    <w:rsid w:val="008E49E0"/>
    <w:rsid w:val="008E5BD0"/>
    <w:rsid w:val="008E609A"/>
    <w:rsid w:val="008E65BA"/>
    <w:rsid w:val="008E72DE"/>
    <w:rsid w:val="008F0C36"/>
    <w:rsid w:val="008F0F20"/>
    <w:rsid w:val="008F1B1F"/>
    <w:rsid w:val="008F353E"/>
    <w:rsid w:val="008F5A2A"/>
    <w:rsid w:val="008F65FC"/>
    <w:rsid w:val="008F6FA7"/>
    <w:rsid w:val="008F7CD3"/>
    <w:rsid w:val="009004EF"/>
    <w:rsid w:val="00900A83"/>
    <w:rsid w:val="0090160D"/>
    <w:rsid w:val="009018BF"/>
    <w:rsid w:val="0090281F"/>
    <w:rsid w:val="009038BF"/>
    <w:rsid w:val="00903BDD"/>
    <w:rsid w:val="00903C77"/>
    <w:rsid w:val="00905384"/>
    <w:rsid w:val="0090551D"/>
    <w:rsid w:val="009059F8"/>
    <w:rsid w:val="00906352"/>
    <w:rsid w:val="009069AD"/>
    <w:rsid w:val="00907033"/>
    <w:rsid w:val="00907E3F"/>
    <w:rsid w:val="0091084D"/>
    <w:rsid w:val="00910C89"/>
    <w:rsid w:val="00912758"/>
    <w:rsid w:val="00912C3E"/>
    <w:rsid w:val="0091325D"/>
    <w:rsid w:val="00913724"/>
    <w:rsid w:val="00914171"/>
    <w:rsid w:val="0091474C"/>
    <w:rsid w:val="009148BB"/>
    <w:rsid w:val="00915D06"/>
    <w:rsid w:val="00916A2F"/>
    <w:rsid w:val="00917583"/>
    <w:rsid w:val="00921F6C"/>
    <w:rsid w:val="009232C1"/>
    <w:rsid w:val="009236FE"/>
    <w:rsid w:val="00924EAB"/>
    <w:rsid w:val="00926694"/>
    <w:rsid w:val="00926A11"/>
    <w:rsid w:val="00927893"/>
    <w:rsid w:val="00927C89"/>
    <w:rsid w:val="00930716"/>
    <w:rsid w:val="0093120C"/>
    <w:rsid w:val="00931F9C"/>
    <w:rsid w:val="00932F73"/>
    <w:rsid w:val="00933B85"/>
    <w:rsid w:val="00933D87"/>
    <w:rsid w:val="00934D6D"/>
    <w:rsid w:val="00936F19"/>
    <w:rsid w:val="0093724C"/>
    <w:rsid w:val="00937AF2"/>
    <w:rsid w:val="00940A1D"/>
    <w:rsid w:val="009438B0"/>
    <w:rsid w:val="009448F5"/>
    <w:rsid w:val="009448F7"/>
    <w:rsid w:val="009462E8"/>
    <w:rsid w:val="009466A4"/>
    <w:rsid w:val="00947BDC"/>
    <w:rsid w:val="00950DE4"/>
    <w:rsid w:val="009520B4"/>
    <w:rsid w:val="009522C3"/>
    <w:rsid w:val="009534FB"/>
    <w:rsid w:val="009539DE"/>
    <w:rsid w:val="00954C1A"/>
    <w:rsid w:val="00955310"/>
    <w:rsid w:val="009604CE"/>
    <w:rsid w:val="0096080B"/>
    <w:rsid w:val="00961442"/>
    <w:rsid w:val="00961E6E"/>
    <w:rsid w:val="00962BDD"/>
    <w:rsid w:val="009630C0"/>
    <w:rsid w:val="009649F5"/>
    <w:rsid w:val="00965B06"/>
    <w:rsid w:val="00965D8D"/>
    <w:rsid w:val="009670BE"/>
    <w:rsid w:val="0097205A"/>
    <w:rsid w:val="00972892"/>
    <w:rsid w:val="009736C5"/>
    <w:rsid w:val="00974E7C"/>
    <w:rsid w:val="009752EA"/>
    <w:rsid w:val="009755A1"/>
    <w:rsid w:val="009767B5"/>
    <w:rsid w:val="00977519"/>
    <w:rsid w:val="00977779"/>
    <w:rsid w:val="00977B18"/>
    <w:rsid w:val="009808A6"/>
    <w:rsid w:val="00980F93"/>
    <w:rsid w:val="00981CD2"/>
    <w:rsid w:val="00982DBF"/>
    <w:rsid w:val="00983C8F"/>
    <w:rsid w:val="00984A66"/>
    <w:rsid w:val="00985CE0"/>
    <w:rsid w:val="0098700B"/>
    <w:rsid w:val="0098728D"/>
    <w:rsid w:val="00987F45"/>
    <w:rsid w:val="00990707"/>
    <w:rsid w:val="00990DD8"/>
    <w:rsid w:val="0099161C"/>
    <w:rsid w:val="009930C7"/>
    <w:rsid w:val="00994748"/>
    <w:rsid w:val="009957FF"/>
    <w:rsid w:val="00997076"/>
    <w:rsid w:val="009A2455"/>
    <w:rsid w:val="009A2FCD"/>
    <w:rsid w:val="009A3014"/>
    <w:rsid w:val="009A3226"/>
    <w:rsid w:val="009A341E"/>
    <w:rsid w:val="009A34B8"/>
    <w:rsid w:val="009A39F4"/>
    <w:rsid w:val="009A3D8F"/>
    <w:rsid w:val="009A5EC6"/>
    <w:rsid w:val="009A6DAD"/>
    <w:rsid w:val="009A7B81"/>
    <w:rsid w:val="009A7C93"/>
    <w:rsid w:val="009B04AD"/>
    <w:rsid w:val="009B1085"/>
    <w:rsid w:val="009B124A"/>
    <w:rsid w:val="009B14F1"/>
    <w:rsid w:val="009B2BB2"/>
    <w:rsid w:val="009B42B2"/>
    <w:rsid w:val="009B527A"/>
    <w:rsid w:val="009B58AD"/>
    <w:rsid w:val="009B6293"/>
    <w:rsid w:val="009B7BB7"/>
    <w:rsid w:val="009B7C4A"/>
    <w:rsid w:val="009C0136"/>
    <w:rsid w:val="009C1984"/>
    <w:rsid w:val="009C1AD6"/>
    <w:rsid w:val="009C1B06"/>
    <w:rsid w:val="009C336F"/>
    <w:rsid w:val="009C6ADB"/>
    <w:rsid w:val="009D0A2D"/>
    <w:rsid w:val="009D16CF"/>
    <w:rsid w:val="009D21D5"/>
    <w:rsid w:val="009D292C"/>
    <w:rsid w:val="009D3FAE"/>
    <w:rsid w:val="009D437C"/>
    <w:rsid w:val="009D656D"/>
    <w:rsid w:val="009D7055"/>
    <w:rsid w:val="009D7217"/>
    <w:rsid w:val="009E1293"/>
    <w:rsid w:val="009E1D46"/>
    <w:rsid w:val="009E2163"/>
    <w:rsid w:val="009E4019"/>
    <w:rsid w:val="009E4083"/>
    <w:rsid w:val="009E423F"/>
    <w:rsid w:val="009E7788"/>
    <w:rsid w:val="009F01B2"/>
    <w:rsid w:val="009F16F6"/>
    <w:rsid w:val="009F286D"/>
    <w:rsid w:val="009F30C3"/>
    <w:rsid w:val="009F385B"/>
    <w:rsid w:val="009F499E"/>
    <w:rsid w:val="009F4D91"/>
    <w:rsid w:val="009F4E80"/>
    <w:rsid w:val="009F58A7"/>
    <w:rsid w:val="009F6B32"/>
    <w:rsid w:val="009F7A30"/>
    <w:rsid w:val="00A00EAA"/>
    <w:rsid w:val="00A02D18"/>
    <w:rsid w:val="00A03155"/>
    <w:rsid w:val="00A03BA4"/>
    <w:rsid w:val="00A05B9A"/>
    <w:rsid w:val="00A063C9"/>
    <w:rsid w:val="00A10573"/>
    <w:rsid w:val="00A10939"/>
    <w:rsid w:val="00A11650"/>
    <w:rsid w:val="00A12DEF"/>
    <w:rsid w:val="00A12F36"/>
    <w:rsid w:val="00A13130"/>
    <w:rsid w:val="00A131B5"/>
    <w:rsid w:val="00A14170"/>
    <w:rsid w:val="00A15B42"/>
    <w:rsid w:val="00A163C4"/>
    <w:rsid w:val="00A16B8F"/>
    <w:rsid w:val="00A17013"/>
    <w:rsid w:val="00A17035"/>
    <w:rsid w:val="00A204F0"/>
    <w:rsid w:val="00A20752"/>
    <w:rsid w:val="00A2181F"/>
    <w:rsid w:val="00A21B44"/>
    <w:rsid w:val="00A21FE1"/>
    <w:rsid w:val="00A222F0"/>
    <w:rsid w:val="00A2515E"/>
    <w:rsid w:val="00A25FAB"/>
    <w:rsid w:val="00A263DD"/>
    <w:rsid w:val="00A30D76"/>
    <w:rsid w:val="00A30FF7"/>
    <w:rsid w:val="00A31199"/>
    <w:rsid w:val="00A32359"/>
    <w:rsid w:val="00A3274C"/>
    <w:rsid w:val="00A32AEB"/>
    <w:rsid w:val="00A32F14"/>
    <w:rsid w:val="00A33667"/>
    <w:rsid w:val="00A33723"/>
    <w:rsid w:val="00A33E5E"/>
    <w:rsid w:val="00A37268"/>
    <w:rsid w:val="00A37ECD"/>
    <w:rsid w:val="00A4101F"/>
    <w:rsid w:val="00A425B9"/>
    <w:rsid w:val="00A42FF2"/>
    <w:rsid w:val="00A43E60"/>
    <w:rsid w:val="00A45702"/>
    <w:rsid w:val="00A46120"/>
    <w:rsid w:val="00A47216"/>
    <w:rsid w:val="00A4740C"/>
    <w:rsid w:val="00A52547"/>
    <w:rsid w:val="00A5254C"/>
    <w:rsid w:val="00A52B31"/>
    <w:rsid w:val="00A53B6B"/>
    <w:rsid w:val="00A53D92"/>
    <w:rsid w:val="00A54D51"/>
    <w:rsid w:val="00A54E83"/>
    <w:rsid w:val="00A5544A"/>
    <w:rsid w:val="00A570A5"/>
    <w:rsid w:val="00A5736F"/>
    <w:rsid w:val="00A57DF9"/>
    <w:rsid w:val="00A62510"/>
    <w:rsid w:val="00A62583"/>
    <w:rsid w:val="00A626C6"/>
    <w:rsid w:val="00A6276E"/>
    <w:rsid w:val="00A62DC0"/>
    <w:rsid w:val="00A6334E"/>
    <w:rsid w:val="00A639B4"/>
    <w:rsid w:val="00A63D60"/>
    <w:rsid w:val="00A64784"/>
    <w:rsid w:val="00A65439"/>
    <w:rsid w:val="00A65AA5"/>
    <w:rsid w:val="00A660BE"/>
    <w:rsid w:val="00A6705F"/>
    <w:rsid w:val="00A67B27"/>
    <w:rsid w:val="00A67CD9"/>
    <w:rsid w:val="00A70FFE"/>
    <w:rsid w:val="00A713E0"/>
    <w:rsid w:val="00A729B2"/>
    <w:rsid w:val="00A73CB7"/>
    <w:rsid w:val="00A74127"/>
    <w:rsid w:val="00A76E69"/>
    <w:rsid w:val="00A77D29"/>
    <w:rsid w:val="00A80F97"/>
    <w:rsid w:val="00A83DE3"/>
    <w:rsid w:val="00A84160"/>
    <w:rsid w:val="00A848AF"/>
    <w:rsid w:val="00A84F08"/>
    <w:rsid w:val="00A85287"/>
    <w:rsid w:val="00A859C1"/>
    <w:rsid w:val="00A860E4"/>
    <w:rsid w:val="00A874B3"/>
    <w:rsid w:val="00A90624"/>
    <w:rsid w:val="00A91A77"/>
    <w:rsid w:val="00A91EB9"/>
    <w:rsid w:val="00A92F72"/>
    <w:rsid w:val="00A9426F"/>
    <w:rsid w:val="00A94725"/>
    <w:rsid w:val="00A947B5"/>
    <w:rsid w:val="00A95ACE"/>
    <w:rsid w:val="00AA0BB4"/>
    <w:rsid w:val="00AA32F5"/>
    <w:rsid w:val="00AA4BBF"/>
    <w:rsid w:val="00AA7065"/>
    <w:rsid w:val="00AA72B1"/>
    <w:rsid w:val="00AB05C7"/>
    <w:rsid w:val="00AB0EB8"/>
    <w:rsid w:val="00AB2832"/>
    <w:rsid w:val="00AB3686"/>
    <w:rsid w:val="00AB3D75"/>
    <w:rsid w:val="00AB450F"/>
    <w:rsid w:val="00AB4A3D"/>
    <w:rsid w:val="00AB4D3F"/>
    <w:rsid w:val="00AB515D"/>
    <w:rsid w:val="00AB6E76"/>
    <w:rsid w:val="00AC0F93"/>
    <w:rsid w:val="00AC1915"/>
    <w:rsid w:val="00AC26CC"/>
    <w:rsid w:val="00AC2CB4"/>
    <w:rsid w:val="00AC4D24"/>
    <w:rsid w:val="00AC5098"/>
    <w:rsid w:val="00AC5707"/>
    <w:rsid w:val="00AC5DFA"/>
    <w:rsid w:val="00AC6219"/>
    <w:rsid w:val="00AD0435"/>
    <w:rsid w:val="00AD08EB"/>
    <w:rsid w:val="00AD116D"/>
    <w:rsid w:val="00AD2F08"/>
    <w:rsid w:val="00AD4577"/>
    <w:rsid w:val="00AD5933"/>
    <w:rsid w:val="00AD60DA"/>
    <w:rsid w:val="00AD6124"/>
    <w:rsid w:val="00AE00FA"/>
    <w:rsid w:val="00AE08B7"/>
    <w:rsid w:val="00AE10C1"/>
    <w:rsid w:val="00AE1A80"/>
    <w:rsid w:val="00AE2A79"/>
    <w:rsid w:val="00AE2F67"/>
    <w:rsid w:val="00AE508B"/>
    <w:rsid w:val="00AE52B1"/>
    <w:rsid w:val="00AE53A1"/>
    <w:rsid w:val="00AE74C9"/>
    <w:rsid w:val="00AE7897"/>
    <w:rsid w:val="00AF046E"/>
    <w:rsid w:val="00AF04A6"/>
    <w:rsid w:val="00AF135E"/>
    <w:rsid w:val="00AF4705"/>
    <w:rsid w:val="00AF4A25"/>
    <w:rsid w:val="00AF5609"/>
    <w:rsid w:val="00AF568D"/>
    <w:rsid w:val="00AF56BA"/>
    <w:rsid w:val="00AF5780"/>
    <w:rsid w:val="00AF5F48"/>
    <w:rsid w:val="00AF6487"/>
    <w:rsid w:val="00AF6FEA"/>
    <w:rsid w:val="00B005EF"/>
    <w:rsid w:val="00B01661"/>
    <w:rsid w:val="00B01B5C"/>
    <w:rsid w:val="00B02100"/>
    <w:rsid w:val="00B03306"/>
    <w:rsid w:val="00B069E0"/>
    <w:rsid w:val="00B06CF8"/>
    <w:rsid w:val="00B101A1"/>
    <w:rsid w:val="00B10732"/>
    <w:rsid w:val="00B10F07"/>
    <w:rsid w:val="00B11C8C"/>
    <w:rsid w:val="00B12299"/>
    <w:rsid w:val="00B136F2"/>
    <w:rsid w:val="00B13C09"/>
    <w:rsid w:val="00B14493"/>
    <w:rsid w:val="00B16919"/>
    <w:rsid w:val="00B20285"/>
    <w:rsid w:val="00B2082C"/>
    <w:rsid w:val="00B20C67"/>
    <w:rsid w:val="00B20CE1"/>
    <w:rsid w:val="00B215DA"/>
    <w:rsid w:val="00B221EF"/>
    <w:rsid w:val="00B232F6"/>
    <w:rsid w:val="00B233F6"/>
    <w:rsid w:val="00B239F4"/>
    <w:rsid w:val="00B23BE8"/>
    <w:rsid w:val="00B23CB0"/>
    <w:rsid w:val="00B261E6"/>
    <w:rsid w:val="00B2677D"/>
    <w:rsid w:val="00B27A7C"/>
    <w:rsid w:val="00B27D77"/>
    <w:rsid w:val="00B27F3B"/>
    <w:rsid w:val="00B30658"/>
    <w:rsid w:val="00B31BF2"/>
    <w:rsid w:val="00B32D0E"/>
    <w:rsid w:val="00B3327C"/>
    <w:rsid w:val="00B33ACA"/>
    <w:rsid w:val="00B33BD9"/>
    <w:rsid w:val="00B34E9E"/>
    <w:rsid w:val="00B40641"/>
    <w:rsid w:val="00B408A1"/>
    <w:rsid w:val="00B41311"/>
    <w:rsid w:val="00B433CC"/>
    <w:rsid w:val="00B44CCB"/>
    <w:rsid w:val="00B458C8"/>
    <w:rsid w:val="00B46F14"/>
    <w:rsid w:val="00B508F2"/>
    <w:rsid w:val="00B513F7"/>
    <w:rsid w:val="00B52B82"/>
    <w:rsid w:val="00B54B7C"/>
    <w:rsid w:val="00B566EC"/>
    <w:rsid w:val="00B56945"/>
    <w:rsid w:val="00B56E9A"/>
    <w:rsid w:val="00B57059"/>
    <w:rsid w:val="00B57631"/>
    <w:rsid w:val="00B5783F"/>
    <w:rsid w:val="00B602C4"/>
    <w:rsid w:val="00B6039C"/>
    <w:rsid w:val="00B61483"/>
    <w:rsid w:val="00B618EE"/>
    <w:rsid w:val="00B61CFB"/>
    <w:rsid w:val="00B63CC9"/>
    <w:rsid w:val="00B64471"/>
    <w:rsid w:val="00B6534B"/>
    <w:rsid w:val="00B65C34"/>
    <w:rsid w:val="00B666BA"/>
    <w:rsid w:val="00B70C40"/>
    <w:rsid w:val="00B70ED3"/>
    <w:rsid w:val="00B7100D"/>
    <w:rsid w:val="00B7154E"/>
    <w:rsid w:val="00B72255"/>
    <w:rsid w:val="00B72816"/>
    <w:rsid w:val="00B7315D"/>
    <w:rsid w:val="00B739BA"/>
    <w:rsid w:val="00B73BA2"/>
    <w:rsid w:val="00B742B1"/>
    <w:rsid w:val="00B75AEB"/>
    <w:rsid w:val="00B767D4"/>
    <w:rsid w:val="00B76E63"/>
    <w:rsid w:val="00B775F0"/>
    <w:rsid w:val="00B806AB"/>
    <w:rsid w:val="00B80863"/>
    <w:rsid w:val="00B811D5"/>
    <w:rsid w:val="00B8288F"/>
    <w:rsid w:val="00B82D16"/>
    <w:rsid w:val="00B86DFC"/>
    <w:rsid w:val="00B900AD"/>
    <w:rsid w:val="00B91323"/>
    <w:rsid w:val="00B916F2"/>
    <w:rsid w:val="00B920E3"/>
    <w:rsid w:val="00B92B01"/>
    <w:rsid w:val="00B93649"/>
    <w:rsid w:val="00B9430A"/>
    <w:rsid w:val="00B9547B"/>
    <w:rsid w:val="00B9687F"/>
    <w:rsid w:val="00B96B17"/>
    <w:rsid w:val="00B96C3C"/>
    <w:rsid w:val="00B97ECD"/>
    <w:rsid w:val="00BA04F4"/>
    <w:rsid w:val="00BA05B3"/>
    <w:rsid w:val="00BA15BE"/>
    <w:rsid w:val="00BA3D02"/>
    <w:rsid w:val="00BA641F"/>
    <w:rsid w:val="00BA74BE"/>
    <w:rsid w:val="00BB0087"/>
    <w:rsid w:val="00BB0670"/>
    <w:rsid w:val="00BB0D31"/>
    <w:rsid w:val="00BB0EB1"/>
    <w:rsid w:val="00BB17DA"/>
    <w:rsid w:val="00BB1AB9"/>
    <w:rsid w:val="00BB2449"/>
    <w:rsid w:val="00BB3DDA"/>
    <w:rsid w:val="00BB72C5"/>
    <w:rsid w:val="00BB7F1A"/>
    <w:rsid w:val="00BC03DC"/>
    <w:rsid w:val="00BC350E"/>
    <w:rsid w:val="00BC491B"/>
    <w:rsid w:val="00BC53CF"/>
    <w:rsid w:val="00BC592B"/>
    <w:rsid w:val="00BC5A2C"/>
    <w:rsid w:val="00BC5E02"/>
    <w:rsid w:val="00BC603A"/>
    <w:rsid w:val="00BC68EF"/>
    <w:rsid w:val="00BD2C30"/>
    <w:rsid w:val="00BD5315"/>
    <w:rsid w:val="00BD53D7"/>
    <w:rsid w:val="00BD5CBC"/>
    <w:rsid w:val="00BD5CFF"/>
    <w:rsid w:val="00BE043F"/>
    <w:rsid w:val="00BE1E1C"/>
    <w:rsid w:val="00BE41E1"/>
    <w:rsid w:val="00BE640D"/>
    <w:rsid w:val="00BE6831"/>
    <w:rsid w:val="00BE6C2C"/>
    <w:rsid w:val="00BE71F8"/>
    <w:rsid w:val="00BE7504"/>
    <w:rsid w:val="00BF0469"/>
    <w:rsid w:val="00BF06D0"/>
    <w:rsid w:val="00BF146C"/>
    <w:rsid w:val="00BF1953"/>
    <w:rsid w:val="00BF1A59"/>
    <w:rsid w:val="00BF1FBE"/>
    <w:rsid w:val="00BF38C1"/>
    <w:rsid w:val="00BF4887"/>
    <w:rsid w:val="00BF48F8"/>
    <w:rsid w:val="00BF4CF8"/>
    <w:rsid w:val="00BF5492"/>
    <w:rsid w:val="00BF7144"/>
    <w:rsid w:val="00BF7C8B"/>
    <w:rsid w:val="00C010E4"/>
    <w:rsid w:val="00C01A1A"/>
    <w:rsid w:val="00C01A88"/>
    <w:rsid w:val="00C02484"/>
    <w:rsid w:val="00C03636"/>
    <w:rsid w:val="00C04139"/>
    <w:rsid w:val="00C0433F"/>
    <w:rsid w:val="00C04416"/>
    <w:rsid w:val="00C044D1"/>
    <w:rsid w:val="00C048C4"/>
    <w:rsid w:val="00C04C33"/>
    <w:rsid w:val="00C04EF4"/>
    <w:rsid w:val="00C05CCB"/>
    <w:rsid w:val="00C06566"/>
    <w:rsid w:val="00C06D48"/>
    <w:rsid w:val="00C070C2"/>
    <w:rsid w:val="00C074BB"/>
    <w:rsid w:val="00C077A2"/>
    <w:rsid w:val="00C07AF2"/>
    <w:rsid w:val="00C110C0"/>
    <w:rsid w:val="00C1158E"/>
    <w:rsid w:val="00C1232D"/>
    <w:rsid w:val="00C12920"/>
    <w:rsid w:val="00C12996"/>
    <w:rsid w:val="00C13754"/>
    <w:rsid w:val="00C15992"/>
    <w:rsid w:val="00C15AE6"/>
    <w:rsid w:val="00C15E29"/>
    <w:rsid w:val="00C16589"/>
    <w:rsid w:val="00C16A28"/>
    <w:rsid w:val="00C17BFA"/>
    <w:rsid w:val="00C21D1F"/>
    <w:rsid w:val="00C21E8E"/>
    <w:rsid w:val="00C246C3"/>
    <w:rsid w:val="00C24831"/>
    <w:rsid w:val="00C24938"/>
    <w:rsid w:val="00C25CF5"/>
    <w:rsid w:val="00C27317"/>
    <w:rsid w:val="00C273AF"/>
    <w:rsid w:val="00C273D7"/>
    <w:rsid w:val="00C2763D"/>
    <w:rsid w:val="00C279C2"/>
    <w:rsid w:val="00C30209"/>
    <w:rsid w:val="00C3120D"/>
    <w:rsid w:val="00C3163D"/>
    <w:rsid w:val="00C334F6"/>
    <w:rsid w:val="00C33CC5"/>
    <w:rsid w:val="00C34473"/>
    <w:rsid w:val="00C3465B"/>
    <w:rsid w:val="00C349AF"/>
    <w:rsid w:val="00C3534C"/>
    <w:rsid w:val="00C354C1"/>
    <w:rsid w:val="00C3627C"/>
    <w:rsid w:val="00C37621"/>
    <w:rsid w:val="00C37BD4"/>
    <w:rsid w:val="00C37F74"/>
    <w:rsid w:val="00C405D4"/>
    <w:rsid w:val="00C40D04"/>
    <w:rsid w:val="00C41D85"/>
    <w:rsid w:val="00C41EBF"/>
    <w:rsid w:val="00C42E49"/>
    <w:rsid w:val="00C43A62"/>
    <w:rsid w:val="00C44802"/>
    <w:rsid w:val="00C44F27"/>
    <w:rsid w:val="00C458B2"/>
    <w:rsid w:val="00C46D5E"/>
    <w:rsid w:val="00C47982"/>
    <w:rsid w:val="00C5094B"/>
    <w:rsid w:val="00C51D18"/>
    <w:rsid w:val="00C523D5"/>
    <w:rsid w:val="00C531D3"/>
    <w:rsid w:val="00C5584E"/>
    <w:rsid w:val="00C569BB"/>
    <w:rsid w:val="00C60AE9"/>
    <w:rsid w:val="00C61227"/>
    <w:rsid w:val="00C63762"/>
    <w:rsid w:val="00C639A3"/>
    <w:rsid w:val="00C63A64"/>
    <w:rsid w:val="00C64210"/>
    <w:rsid w:val="00C662DF"/>
    <w:rsid w:val="00C670A7"/>
    <w:rsid w:val="00C67A2C"/>
    <w:rsid w:val="00C70C8E"/>
    <w:rsid w:val="00C70CB0"/>
    <w:rsid w:val="00C71E58"/>
    <w:rsid w:val="00C71F33"/>
    <w:rsid w:val="00C730FC"/>
    <w:rsid w:val="00C7435E"/>
    <w:rsid w:val="00C7449F"/>
    <w:rsid w:val="00C76964"/>
    <w:rsid w:val="00C77603"/>
    <w:rsid w:val="00C77753"/>
    <w:rsid w:val="00C803F0"/>
    <w:rsid w:val="00C80FC3"/>
    <w:rsid w:val="00C81670"/>
    <w:rsid w:val="00C82523"/>
    <w:rsid w:val="00C82966"/>
    <w:rsid w:val="00C82C4C"/>
    <w:rsid w:val="00C82D4A"/>
    <w:rsid w:val="00C83F61"/>
    <w:rsid w:val="00C844C4"/>
    <w:rsid w:val="00C85E7C"/>
    <w:rsid w:val="00C8606E"/>
    <w:rsid w:val="00C86628"/>
    <w:rsid w:val="00C87D97"/>
    <w:rsid w:val="00C91241"/>
    <w:rsid w:val="00C91C26"/>
    <w:rsid w:val="00C9228B"/>
    <w:rsid w:val="00C946E4"/>
    <w:rsid w:val="00C94A62"/>
    <w:rsid w:val="00C96530"/>
    <w:rsid w:val="00C968E9"/>
    <w:rsid w:val="00C97E4B"/>
    <w:rsid w:val="00CA0CEF"/>
    <w:rsid w:val="00CA0DEF"/>
    <w:rsid w:val="00CA17C8"/>
    <w:rsid w:val="00CA19F8"/>
    <w:rsid w:val="00CA52BF"/>
    <w:rsid w:val="00CA629E"/>
    <w:rsid w:val="00CA6EA5"/>
    <w:rsid w:val="00CA764A"/>
    <w:rsid w:val="00CA7C8B"/>
    <w:rsid w:val="00CB0D6E"/>
    <w:rsid w:val="00CB1C69"/>
    <w:rsid w:val="00CB36D2"/>
    <w:rsid w:val="00CB5624"/>
    <w:rsid w:val="00CB622E"/>
    <w:rsid w:val="00CC0177"/>
    <w:rsid w:val="00CC07C6"/>
    <w:rsid w:val="00CC08F7"/>
    <w:rsid w:val="00CC27F3"/>
    <w:rsid w:val="00CC4052"/>
    <w:rsid w:val="00CC4B9A"/>
    <w:rsid w:val="00CC59F5"/>
    <w:rsid w:val="00CC6391"/>
    <w:rsid w:val="00CC6684"/>
    <w:rsid w:val="00CC6795"/>
    <w:rsid w:val="00CC7275"/>
    <w:rsid w:val="00CC7A33"/>
    <w:rsid w:val="00CC7DD8"/>
    <w:rsid w:val="00CD010D"/>
    <w:rsid w:val="00CD050F"/>
    <w:rsid w:val="00CD0F54"/>
    <w:rsid w:val="00CD3970"/>
    <w:rsid w:val="00CD41F3"/>
    <w:rsid w:val="00CD4298"/>
    <w:rsid w:val="00CD442A"/>
    <w:rsid w:val="00CD60F5"/>
    <w:rsid w:val="00CD76E6"/>
    <w:rsid w:val="00CE179A"/>
    <w:rsid w:val="00CE300E"/>
    <w:rsid w:val="00CE332A"/>
    <w:rsid w:val="00CE3517"/>
    <w:rsid w:val="00CE3E5E"/>
    <w:rsid w:val="00CE400F"/>
    <w:rsid w:val="00CE698F"/>
    <w:rsid w:val="00CE6BB1"/>
    <w:rsid w:val="00CE6D9A"/>
    <w:rsid w:val="00CE7349"/>
    <w:rsid w:val="00CE749D"/>
    <w:rsid w:val="00CE7E98"/>
    <w:rsid w:val="00CF12C6"/>
    <w:rsid w:val="00CF1364"/>
    <w:rsid w:val="00CF228B"/>
    <w:rsid w:val="00D00787"/>
    <w:rsid w:val="00D009F8"/>
    <w:rsid w:val="00D00D27"/>
    <w:rsid w:val="00D01912"/>
    <w:rsid w:val="00D0209D"/>
    <w:rsid w:val="00D023E2"/>
    <w:rsid w:val="00D026D8"/>
    <w:rsid w:val="00D03B0B"/>
    <w:rsid w:val="00D048BC"/>
    <w:rsid w:val="00D050B3"/>
    <w:rsid w:val="00D055F3"/>
    <w:rsid w:val="00D056A5"/>
    <w:rsid w:val="00D05E1D"/>
    <w:rsid w:val="00D06190"/>
    <w:rsid w:val="00D06210"/>
    <w:rsid w:val="00D069E2"/>
    <w:rsid w:val="00D06D6A"/>
    <w:rsid w:val="00D10662"/>
    <w:rsid w:val="00D11C93"/>
    <w:rsid w:val="00D11F33"/>
    <w:rsid w:val="00D12AA7"/>
    <w:rsid w:val="00D13F71"/>
    <w:rsid w:val="00D14163"/>
    <w:rsid w:val="00D14386"/>
    <w:rsid w:val="00D1548A"/>
    <w:rsid w:val="00D1572F"/>
    <w:rsid w:val="00D157AB"/>
    <w:rsid w:val="00D16166"/>
    <w:rsid w:val="00D16DBE"/>
    <w:rsid w:val="00D17326"/>
    <w:rsid w:val="00D2190F"/>
    <w:rsid w:val="00D21AF3"/>
    <w:rsid w:val="00D22184"/>
    <w:rsid w:val="00D221BA"/>
    <w:rsid w:val="00D22ABE"/>
    <w:rsid w:val="00D23883"/>
    <w:rsid w:val="00D23CF3"/>
    <w:rsid w:val="00D23F44"/>
    <w:rsid w:val="00D248FB"/>
    <w:rsid w:val="00D24F47"/>
    <w:rsid w:val="00D26C44"/>
    <w:rsid w:val="00D275CD"/>
    <w:rsid w:val="00D27A66"/>
    <w:rsid w:val="00D30CF2"/>
    <w:rsid w:val="00D31667"/>
    <w:rsid w:val="00D31D5E"/>
    <w:rsid w:val="00D31DDD"/>
    <w:rsid w:val="00D32177"/>
    <w:rsid w:val="00D34349"/>
    <w:rsid w:val="00D352CD"/>
    <w:rsid w:val="00D36B36"/>
    <w:rsid w:val="00D36E19"/>
    <w:rsid w:val="00D3730B"/>
    <w:rsid w:val="00D37B6B"/>
    <w:rsid w:val="00D401F7"/>
    <w:rsid w:val="00D4065F"/>
    <w:rsid w:val="00D40B72"/>
    <w:rsid w:val="00D40D2E"/>
    <w:rsid w:val="00D4168F"/>
    <w:rsid w:val="00D41854"/>
    <w:rsid w:val="00D422DC"/>
    <w:rsid w:val="00D442A3"/>
    <w:rsid w:val="00D443C7"/>
    <w:rsid w:val="00D455B2"/>
    <w:rsid w:val="00D46EAA"/>
    <w:rsid w:val="00D47306"/>
    <w:rsid w:val="00D500BC"/>
    <w:rsid w:val="00D504D3"/>
    <w:rsid w:val="00D51F65"/>
    <w:rsid w:val="00D5223D"/>
    <w:rsid w:val="00D527D1"/>
    <w:rsid w:val="00D5565A"/>
    <w:rsid w:val="00D556D5"/>
    <w:rsid w:val="00D55ABD"/>
    <w:rsid w:val="00D57590"/>
    <w:rsid w:val="00D60332"/>
    <w:rsid w:val="00D61851"/>
    <w:rsid w:val="00D62DAC"/>
    <w:rsid w:val="00D647CB"/>
    <w:rsid w:val="00D65A93"/>
    <w:rsid w:val="00D660C1"/>
    <w:rsid w:val="00D663B0"/>
    <w:rsid w:val="00D6707F"/>
    <w:rsid w:val="00D67818"/>
    <w:rsid w:val="00D73201"/>
    <w:rsid w:val="00D73A97"/>
    <w:rsid w:val="00D744CB"/>
    <w:rsid w:val="00D749F8"/>
    <w:rsid w:val="00D74A65"/>
    <w:rsid w:val="00D766D6"/>
    <w:rsid w:val="00D769FA"/>
    <w:rsid w:val="00D76C98"/>
    <w:rsid w:val="00D77CAF"/>
    <w:rsid w:val="00D80246"/>
    <w:rsid w:val="00D80CAB"/>
    <w:rsid w:val="00D80F07"/>
    <w:rsid w:val="00D823C2"/>
    <w:rsid w:val="00D85D09"/>
    <w:rsid w:val="00D86776"/>
    <w:rsid w:val="00D87253"/>
    <w:rsid w:val="00D8756B"/>
    <w:rsid w:val="00D87B1B"/>
    <w:rsid w:val="00D87C3E"/>
    <w:rsid w:val="00D90789"/>
    <w:rsid w:val="00D90A1A"/>
    <w:rsid w:val="00D92C0F"/>
    <w:rsid w:val="00D93A18"/>
    <w:rsid w:val="00D93A3E"/>
    <w:rsid w:val="00D940CD"/>
    <w:rsid w:val="00D94A79"/>
    <w:rsid w:val="00D94BCC"/>
    <w:rsid w:val="00D94DF2"/>
    <w:rsid w:val="00D95009"/>
    <w:rsid w:val="00D95284"/>
    <w:rsid w:val="00D970B4"/>
    <w:rsid w:val="00DA0431"/>
    <w:rsid w:val="00DA04FB"/>
    <w:rsid w:val="00DA08A4"/>
    <w:rsid w:val="00DA13A3"/>
    <w:rsid w:val="00DA203B"/>
    <w:rsid w:val="00DA4CBC"/>
    <w:rsid w:val="00DA5A36"/>
    <w:rsid w:val="00DA7107"/>
    <w:rsid w:val="00DB0130"/>
    <w:rsid w:val="00DB10CA"/>
    <w:rsid w:val="00DB19E4"/>
    <w:rsid w:val="00DB1DB6"/>
    <w:rsid w:val="00DB34D7"/>
    <w:rsid w:val="00DB614B"/>
    <w:rsid w:val="00DB6233"/>
    <w:rsid w:val="00DB7B40"/>
    <w:rsid w:val="00DB7E31"/>
    <w:rsid w:val="00DC0429"/>
    <w:rsid w:val="00DC1153"/>
    <w:rsid w:val="00DC126B"/>
    <w:rsid w:val="00DC14CF"/>
    <w:rsid w:val="00DC15A2"/>
    <w:rsid w:val="00DC242C"/>
    <w:rsid w:val="00DC3516"/>
    <w:rsid w:val="00DC6379"/>
    <w:rsid w:val="00DC682A"/>
    <w:rsid w:val="00DC705D"/>
    <w:rsid w:val="00DD0454"/>
    <w:rsid w:val="00DD115F"/>
    <w:rsid w:val="00DD190F"/>
    <w:rsid w:val="00DD2B10"/>
    <w:rsid w:val="00DD487C"/>
    <w:rsid w:val="00DD4F9D"/>
    <w:rsid w:val="00DD53C8"/>
    <w:rsid w:val="00DD7770"/>
    <w:rsid w:val="00DE06B3"/>
    <w:rsid w:val="00DE1553"/>
    <w:rsid w:val="00DE16D3"/>
    <w:rsid w:val="00DE1AA3"/>
    <w:rsid w:val="00DE1EAF"/>
    <w:rsid w:val="00DE4277"/>
    <w:rsid w:val="00DE47C6"/>
    <w:rsid w:val="00DE4B00"/>
    <w:rsid w:val="00DE519F"/>
    <w:rsid w:val="00DE67CC"/>
    <w:rsid w:val="00DE7023"/>
    <w:rsid w:val="00DE74C5"/>
    <w:rsid w:val="00DF1903"/>
    <w:rsid w:val="00DF33F0"/>
    <w:rsid w:val="00DF4538"/>
    <w:rsid w:val="00DF4B89"/>
    <w:rsid w:val="00DF506C"/>
    <w:rsid w:val="00DF5D97"/>
    <w:rsid w:val="00DF607D"/>
    <w:rsid w:val="00DF7254"/>
    <w:rsid w:val="00E00D60"/>
    <w:rsid w:val="00E01294"/>
    <w:rsid w:val="00E017AB"/>
    <w:rsid w:val="00E022A3"/>
    <w:rsid w:val="00E0356E"/>
    <w:rsid w:val="00E03726"/>
    <w:rsid w:val="00E043A7"/>
    <w:rsid w:val="00E05C8F"/>
    <w:rsid w:val="00E06921"/>
    <w:rsid w:val="00E06B5D"/>
    <w:rsid w:val="00E11082"/>
    <w:rsid w:val="00E11101"/>
    <w:rsid w:val="00E1116A"/>
    <w:rsid w:val="00E11E9D"/>
    <w:rsid w:val="00E13D73"/>
    <w:rsid w:val="00E157AC"/>
    <w:rsid w:val="00E15F7A"/>
    <w:rsid w:val="00E161DD"/>
    <w:rsid w:val="00E16C4C"/>
    <w:rsid w:val="00E1761B"/>
    <w:rsid w:val="00E17D7F"/>
    <w:rsid w:val="00E17F41"/>
    <w:rsid w:val="00E212F5"/>
    <w:rsid w:val="00E22197"/>
    <w:rsid w:val="00E221C3"/>
    <w:rsid w:val="00E2282B"/>
    <w:rsid w:val="00E22AE7"/>
    <w:rsid w:val="00E22EED"/>
    <w:rsid w:val="00E22F81"/>
    <w:rsid w:val="00E23589"/>
    <w:rsid w:val="00E2378E"/>
    <w:rsid w:val="00E24227"/>
    <w:rsid w:val="00E243BD"/>
    <w:rsid w:val="00E244AD"/>
    <w:rsid w:val="00E253A4"/>
    <w:rsid w:val="00E255EB"/>
    <w:rsid w:val="00E25664"/>
    <w:rsid w:val="00E25F7A"/>
    <w:rsid w:val="00E260ED"/>
    <w:rsid w:val="00E315D7"/>
    <w:rsid w:val="00E32A1A"/>
    <w:rsid w:val="00E331E0"/>
    <w:rsid w:val="00E33C61"/>
    <w:rsid w:val="00E33CCC"/>
    <w:rsid w:val="00E348E4"/>
    <w:rsid w:val="00E35001"/>
    <w:rsid w:val="00E44DED"/>
    <w:rsid w:val="00E46AF9"/>
    <w:rsid w:val="00E47C2B"/>
    <w:rsid w:val="00E51CA0"/>
    <w:rsid w:val="00E52582"/>
    <w:rsid w:val="00E54C50"/>
    <w:rsid w:val="00E562E7"/>
    <w:rsid w:val="00E57BB8"/>
    <w:rsid w:val="00E61D7E"/>
    <w:rsid w:val="00E62968"/>
    <w:rsid w:val="00E633CE"/>
    <w:rsid w:val="00E64D5E"/>
    <w:rsid w:val="00E654F8"/>
    <w:rsid w:val="00E66848"/>
    <w:rsid w:val="00E67598"/>
    <w:rsid w:val="00E7171D"/>
    <w:rsid w:val="00E73BA7"/>
    <w:rsid w:val="00E741FF"/>
    <w:rsid w:val="00E74228"/>
    <w:rsid w:val="00E74436"/>
    <w:rsid w:val="00E74496"/>
    <w:rsid w:val="00E74A4F"/>
    <w:rsid w:val="00E7514E"/>
    <w:rsid w:val="00E756B3"/>
    <w:rsid w:val="00E77178"/>
    <w:rsid w:val="00E77A31"/>
    <w:rsid w:val="00E77D7D"/>
    <w:rsid w:val="00E80022"/>
    <w:rsid w:val="00E80A79"/>
    <w:rsid w:val="00E80D5D"/>
    <w:rsid w:val="00E81154"/>
    <w:rsid w:val="00E81246"/>
    <w:rsid w:val="00E81315"/>
    <w:rsid w:val="00E81AC0"/>
    <w:rsid w:val="00E85F6B"/>
    <w:rsid w:val="00E8749C"/>
    <w:rsid w:val="00E87A00"/>
    <w:rsid w:val="00E90D40"/>
    <w:rsid w:val="00E91A9E"/>
    <w:rsid w:val="00E91FA3"/>
    <w:rsid w:val="00E9262C"/>
    <w:rsid w:val="00E95257"/>
    <w:rsid w:val="00E95748"/>
    <w:rsid w:val="00E976BD"/>
    <w:rsid w:val="00EA1C4B"/>
    <w:rsid w:val="00EA3186"/>
    <w:rsid w:val="00EA349C"/>
    <w:rsid w:val="00EA409C"/>
    <w:rsid w:val="00EA40DF"/>
    <w:rsid w:val="00EA4543"/>
    <w:rsid w:val="00EA4E63"/>
    <w:rsid w:val="00EA58CF"/>
    <w:rsid w:val="00EA5DA4"/>
    <w:rsid w:val="00EB1243"/>
    <w:rsid w:val="00EB3D69"/>
    <w:rsid w:val="00EB46FC"/>
    <w:rsid w:val="00EB5FDB"/>
    <w:rsid w:val="00EB6BA0"/>
    <w:rsid w:val="00EB71B6"/>
    <w:rsid w:val="00EB74DB"/>
    <w:rsid w:val="00EC1B92"/>
    <w:rsid w:val="00EC3ED6"/>
    <w:rsid w:val="00EC45F3"/>
    <w:rsid w:val="00EC5620"/>
    <w:rsid w:val="00EC6252"/>
    <w:rsid w:val="00EC797C"/>
    <w:rsid w:val="00ED112C"/>
    <w:rsid w:val="00ED13DF"/>
    <w:rsid w:val="00ED187E"/>
    <w:rsid w:val="00ED24F8"/>
    <w:rsid w:val="00ED5705"/>
    <w:rsid w:val="00ED5C1E"/>
    <w:rsid w:val="00ED65DB"/>
    <w:rsid w:val="00ED6755"/>
    <w:rsid w:val="00ED76DE"/>
    <w:rsid w:val="00EE08CA"/>
    <w:rsid w:val="00EE0EBB"/>
    <w:rsid w:val="00EE115E"/>
    <w:rsid w:val="00EE2244"/>
    <w:rsid w:val="00EE30F5"/>
    <w:rsid w:val="00EE325F"/>
    <w:rsid w:val="00EE4CEC"/>
    <w:rsid w:val="00EE4F89"/>
    <w:rsid w:val="00EE5162"/>
    <w:rsid w:val="00EE5EB0"/>
    <w:rsid w:val="00EE5F1F"/>
    <w:rsid w:val="00EE5F64"/>
    <w:rsid w:val="00EE6AE7"/>
    <w:rsid w:val="00EE6F86"/>
    <w:rsid w:val="00EE720E"/>
    <w:rsid w:val="00EF0D41"/>
    <w:rsid w:val="00EF27C5"/>
    <w:rsid w:val="00EF305A"/>
    <w:rsid w:val="00EF505B"/>
    <w:rsid w:val="00EF5F4C"/>
    <w:rsid w:val="00EF62AD"/>
    <w:rsid w:val="00EF6AE3"/>
    <w:rsid w:val="00EF7C40"/>
    <w:rsid w:val="00F0225D"/>
    <w:rsid w:val="00F03A20"/>
    <w:rsid w:val="00F05A46"/>
    <w:rsid w:val="00F13471"/>
    <w:rsid w:val="00F13F7C"/>
    <w:rsid w:val="00F14139"/>
    <w:rsid w:val="00F1487C"/>
    <w:rsid w:val="00F20867"/>
    <w:rsid w:val="00F20911"/>
    <w:rsid w:val="00F20D77"/>
    <w:rsid w:val="00F21651"/>
    <w:rsid w:val="00F22099"/>
    <w:rsid w:val="00F25CE5"/>
    <w:rsid w:val="00F25D0A"/>
    <w:rsid w:val="00F266A9"/>
    <w:rsid w:val="00F266D7"/>
    <w:rsid w:val="00F270E3"/>
    <w:rsid w:val="00F3111A"/>
    <w:rsid w:val="00F31231"/>
    <w:rsid w:val="00F312C7"/>
    <w:rsid w:val="00F315D0"/>
    <w:rsid w:val="00F32339"/>
    <w:rsid w:val="00F327F4"/>
    <w:rsid w:val="00F34CD6"/>
    <w:rsid w:val="00F350CD"/>
    <w:rsid w:val="00F354F5"/>
    <w:rsid w:val="00F368E4"/>
    <w:rsid w:val="00F36B35"/>
    <w:rsid w:val="00F374EC"/>
    <w:rsid w:val="00F41146"/>
    <w:rsid w:val="00F4332C"/>
    <w:rsid w:val="00F43B55"/>
    <w:rsid w:val="00F44273"/>
    <w:rsid w:val="00F447D5"/>
    <w:rsid w:val="00F44A88"/>
    <w:rsid w:val="00F44D16"/>
    <w:rsid w:val="00F46F2E"/>
    <w:rsid w:val="00F46F6B"/>
    <w:rsid w:val="00F51474"/>
    <w:rsid w:val="00F51A54"/>
    <w:rsid w:val="00F52815"/>
    <w:rsid w:val="00F546D8"/>
    <w:rsid w:val="00F54CC1"/>
    <w:rsid w:val="00F5722F"/>
    <w:rsid w:val="00F57A9B"/>
    <w:rsid w:val="00F60724"/>
    <w:rsid w:val="00F60B3E"/>
    <w:rsid w:val="00F60ECA"/>
    <w:rsid w:val="00F615B8"/>
    <w:rsid w:val="00F61BC5"/>
    <w:rsid w:val="00F620C8"/>
    <w:rsid w:val="00F637CF"/>
    <w:rsid w:val="00F641D3"/>
    <w:rsid w:val="00F6485C"/>
    <w:rsid w:val="00F675B8"/>
    <w:rsid w:val="00F71758"/>
    <w:rsid w:val="00F71F0D"/>
    <w:rsid w:val="00F732AC"/>
    <w:rsid w:val="00F75FB6"/>
    <w:rsid w:val="00F76332"/>
    <w:rsid w:val="00F765F6"/>
    <w:rsid w:val="00F7776D"/>
    <w:rsid w:val="00F843CA"/>
    <w:rsid w:val="00F84AA8"/>
    <w:rsid w:val="00F84E2B"/>
    <w:rsid w:val="00F85306"/>
    <w:rsid w:val="00F858EF"/>
    <w:rsid w:val="00F8598D"/>
    <w:rsid w:val="00F87ED5"/>
    <w:rsid w:val="00F9022D"/>
    <w:rsid w:val="00F90A8F"/>
    <w:rsid w:val="00F91E2A"/>
    <w:rsid w:val="00F92454"/>
    <w:rsid w:val="00F925B4"/>
    <w:rsid w:val="00F926D2"/>
    <w:rsid w:val="00F92950"/>
    <w:rsid w:val="00F9639E"/>
    <w:rsid w:val="00F967A5"/>
    <w:rsid w:val="00F97EF7"/>
    <w:rsid w:val="00FA1287"/>
    <w:rsid w:val="00FA1DA1"/>
    <w:rsid w:val="00FA3ADB"/>
    <w:rsid w:val="00FA4AC0"/>
    <w:rsid w:val="00FA4EFC"/>
    <w:rsid w:val="00FA5355"/>
    <w:rsid w:val="00FA6018"/>
    <w:rsid w:val="00FA7596"/>
    <w:rsid w:val="00FA7D5C"/>
    <w:rsid w:val="00FA7E09"/>
    <w:rsid w:val="00FA7E44"/>
    <w:rsid w:val="00FB0157"/>
    <w:rsid w:val="00FB03C3"/>
    <w:rsid w:val="00FB1A35"/>
    <w:rsid w:val="00FB1F63"/>
    <w:rsid w:val="00FB26E7"/>
    <w:rsid w:val="00FB3039"/>
    <w:rsid w:val="00FB4901"/>
    <w:rsid w:val="00FB4C70"/>
    <w:rsid w:val="00FB5B95"/>
    <w:rsid w:val="00FB6767"/>
    <w:rsid w:val="00FB7A01"/>
    <w:rsid w:val="00FC06AA"/>
    <w:rsid w:val="00FC232C"/>
    <w:rsid w:val="00FC35D3"/>
    <w:rsid w:val="00FC79BC"/>
    <w:rsid w:val="00FC7C35"/>
    <w:rsid w:val="00FD0AD5"/>
    <w:rsid w:val="00FD1362"/>
    <w:rsid w:val="00FD2451"/>
    <w:rsid w:val="00FD27E3"/>
    <w:rsid w:val="00FD2D09"/>
    <w:rsid w:val="00FD350F"/>
    <w:rsid w:val="00FD7470"/>
    <w:rsid w:val="00FD7A86"/>
    <w:rsid w:val="00FD7C8F"/>
    <w:rsid w:val="00FE1342"/>
    <w:rsid w:val="00FE1396"/>
    <w:rsid w:val="00FE19D9"/>
    <w:rsid w:val="00FE217C"/>
    <w:rsid w:val="00FE2686"/>
    <w:rsid w:val="00FE3688"/>
    <w:rsid w:val="00FE5138"/>
    <w:rsid w:val="00FE60BD"/>
    <w:rsid w:val="00FE7E5C"/>
    <w:rsid w:val="00FF0AC4"/>
    <w:rsid w:val="00FF113F"/>
    <w:rsid w:val="00FF12AA"/>
    <w:rsid w:val="00FF1A74"/>
    <w:rsid w:val="00FF2A12"/>
    <w:rsid w:val="00FF34C1"/>
    <w:rsid w:val="00FF44E9"/>
    <w:rsid w:val="00FF4AEB"/>
    <w:rsid w:val="00FF4F2E"/>
    <w:rsid w:val="00FF5A4D"/>
    <w:rsid w:val="00FF5F31"/>
    <w:rsid w:val="00FF6D41"/>
    <w:rsid w:val="00FF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f" fillcolor="white" stroke="f">
      <v:fill color="white" on="f"/>
      <v:stroke on="f"/>
    </o:shapedefaults>
    <o:shapelayout v:ext="edit">
      <o:idmap v:ext="edit" data="1"/>
    </o:shapelayout>
  </w:shapeDefaults>
  <w:decimalSymbol w:val=","/>
  <w:listSeparator w:val=";"/>
  <w14:docId w14:val="1F49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B0670"/>
    <w:pPr>
      <w:tabs>
        <w:tab w:val="center" w:pos="4252"/>
        <w:tab w:val="right" w:pos="8504"/>
      </w:tabs>
    </w:pPr>
  </w:style>
  <w:style w:type="table" w:styleId="Tablaconcuadrcula">
    <w:name w:val="Table Grid"/>
    <w:basedOn w:val="Tablanormal"/>
    <w:rsid w:val="00BB0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2">
    <w:name w:val="Body Text 2"/>
    <w:basedOn w:val="Normal"/>
    <w:rsid w:val="00B03306"/>
    <w:pPr>
      <w:spacing w:line="360" w:lineRule="auto"/>
      <w:jc w:val="both"/>
    </w:pPr>
    <w:rPr>
      <w:i/>
      <w:iCs/>
    </w:rPr>
  </w:style>
  <w:style w:type="paragraph" w:styleId="Piedepgina">
    <w:name w:val="footer"/>
    <w:basedOn w:val="Normal"/>
    <w:link w:val="PiedepginaCar"/>
    <w:uiPriority w:val="99"/>
    <w:rsid w:val="00D970B4"/>
    <w:pPr>
      <w:tabs>
        <w:tab w:val="center" w:pos="4252"/>
        <w:tab w:val="right" w:pos="8504"/>
      </w:tabs>
    </w:pPr>
  </w:style>
  <w:style w:type="character" w:styleId="Nmerodepgina">
    <w:name w:val="page number"/>
    <w:basedOn w:val="Fuentedeprrafopredeter"/>
    <w:rsid w:val="00D970B4"/>
  </w:style>
  <w:style w:type="character" w:styleId="Hipervnculo">
    <w:name w:val="Hyperlink"/>
    <w:rsid w:val="003863E8"/>
    <w:rPr>
      <w:color w:val="0000FF"/>
      <w:u w:val="single"/>
    </w:rPr>
  </w:style>
  <w:style w:type="character" w:styleId="Textoennegrita">
    <w:name w:val="Strong"/>
    <w:qFormat/>
    <w:rsid w:val="001F5262"/>
    <w:rPr>
      <w:b/>
      <w:bCs/>
    </w:rPr>
  </w:style>
  <w:style w:type="character" w:styleId="Enfasis">
    <w:name w:val="Emphasis"/>
    <w:uiPriority w:val="20"/>
    <w:qFormat/>
    <w:rsid w:val="009E423F"/>
    <w:rPr>
      <w:b/>
      <w:bCs/>
      <w:i w:val="0"/>
      <w:iCs w:val="0"/>
    </w:rPr>
  </w:style>
  <w:style w:type="character" w:customStyle="1" w:styleId="EncabezadoCar">
    <w:name w:val="Encabezado Car"/>
    <w:link w:val="Encabezado"/>
    <w:uiPriority w:val="99"/>
    <w:rsid w:val="002009FB"/>
    <w:rPr>
      <w:sz w:val="24"/>
      <w:szCs w:val="24"/>
      <w:lang w:val="es-ES" w:eastAsia="es-ES"/>
    </w:rPr>
  </w:style>
  <w:style w:type="character" w:customStyle="1" w:styleId="PiedepginaCar">
    <w:name w:val="Pie de página Car"/>
    <w:link w:val="Piedepgina"/>
    <w:uiPriority w:val="99"/>
    <w:rsid w:val="002009FB"/>
    <w:rPr>
      <w:sz w:val="24"/>
      <w:szCs w:val="24"/>
      <w:lang w:val="es-ES" w:eastAsia="es-ES"/>
    </w:rPr>
  </w:style>
  <w:style w:type="paragraph" w:styleId="Textodeglobo">
    <w:name w:val="Balloon Text"/>
    <w:basedOn w:val="Normal"/>
    <w:link w:val="TextodegloboCar"/>
    <w:uiPriority w:val="99"/>
    <w:semiHidden/>
    <w:unhideWhenUsed/>
    <w:rsid w:val="002009FB"/>
    <w:rPr>
      <w:rFonts w:ascii="Tahoma" w:hAnsi="Tahoma" w:cs="Tahoma"/>
      <w:sz w:val="16"/>
      <w:szCs w:val="16"/>
    </w:rPr>
  </w:style>
  <w:style w:type="character" w:customStyle="1" w:styleId="TextodegloboCar">
    <w:name w:val="Texto de globo Car"/>
    <w:link w:val="Textodeglobo"/>
    <w:uiPriority w:val="99"/>
    <w:semiHidden/>
    <w:rsid w:val="002009FB"/>
    <w:rPr>
      <w:rFonts w:ascii="Tahoma" w:hAnsi="Tahoma" w:cs="Tahoma"/>
      <w:sz w:val="16"/>
      <w:szCs w:val="16"/>
      <w:lang w:val="es-ES" w:eastAsia="es-ES"/>
    </w:rPr>
  </w:style>
  <w:style w:type="character" w:styleId="Refdenotaalpie">
    <w:name w:val="footnote reference"/>
    <w:semiHidden/>
    <w:rsid w:val="000911AE"/>
    <w:rPr>
      <w:vertAlign w:val="superscript"/>
    </w:rPr>
  </w:style>
  <w:style w:type="paragraph" w:styleId="Textonotapie">
    <w:name w:val="footnote text"/>
    <w:basedOn w:val="Normal"/>
    <w:link w:val="TextonotapieCar"/>
    <w:semiHidden/>
    <w:rsid w:val="000911AE"/>
    <w:rPr>
      <w:rFonts w:eastAsia="SimSun"/>
      <w:sz w:val="20"/>
      <w:szCs w:val="20"/>
      <w:lang w:eastAsia="zh-CN"/>
    </w:rPr>
  </w:style>
  <w:style w:type="character" w:customStyle="1" w:styleId="TextonotapieCar">
    <w:name w:val="Texto nota pie Car"/>
    <w:link w:val="Textonotapie"/>
    <w:semiHidden/>
    <w:rsid w:val="000911AE"/>
    <w:rPr>
      <w:rFonts w:eastAsia="SimSun"/>
      <w:lang w:val="es-ES" w:eastAsia="zh-CN"/>
    </w:rPr>
  </w:style>
  <w:style w:type="character" w:styleId="Nmerodelnea">
    <w:name w:val="line number"/>
    <w:basedOn w:val="Fuentedeprrafopredeter"/>
    <w:uiPriority w:val="99"/>
    <w:semiHidden/>
    <w:unhideWhenUsed/>
    <w:rsid w:val="000911AE"/>
  </w:style>
  <w:style w:type="paragraph" w:customStyle="1" w:styleId="References">
    <w:name w:val="References"/>
    <w:basedOn w:val="Normal"/>
    <w:qFormat/>
    <w:rsid w:val="00F36B35"/>
    <w:pPr>
      <w:jc w:val="both"/>
    </w:pPr>
    <w:rPr>
      <w:rFonts w:ascii="Arial" w:hAnsi="Arial"/>
      <w:noProof/>
      <w:sz w:val="20"/>
      <w:lang w:val="en-GB" w:eastAsia="en-US"/>
    </w:rPr>
  </w:style>
  <w:style w:type="character" w:styleId="Refdecomentario">
    <w:name w:val="annotation reference"/>
    <w:uiPriority w:val="99"/>
    <w:semiHidden/>
    <w:unhideWhenUsed/>
    <w:rsid w:val="00357F50"/>
    <w:rPr>
      <w:sz w:val="16"/>
      <w:szCs w:val="16"/>
    </w:rPr>
  </w:style>
  <w:style w:type="paragraph" w:styleId="Textocomentario">
    <w:name w:val="annotation text"/>
    <w:basedOn w:val="Normal"/>
    <w:link w:val="TextocomentarioCar"/>
    <w:uiPriority w:val="99"/>
    <w:semiHidden/>
    <w:unhideWhenUsed/>
    <w:rsid w:val="00357F50"/>
    <w:pPr>
      <w:spacing w:after="240"/>
    </w:pPr>
    <w:rPr>
      <w:rFonts w:eastAsia="Calibri"/>
      <w:sz w:val="20"/>
      <w:szCs w:val="20"/>
      <w:lang w:val="en-US"/>
    </w:rPr>
  </w:style>
  <w:style w:type="character" w:customStyle="1" w:styleId="TextocomentarioCar">
    <w:name w:val="Texto comentario Car"/>
    <w:link w:val="Textocomentario"/>
    <w:uiPriority w:val="99"/>
    <w:semiHidden/>
    <w:rsid w:val="00357F50"/>
    <w:rPr>
      <w:rFonts w:eastAsia="Calibri"/>
      <w:lang w:val="en-US"/>
    </w:rPr>
  </w:style>
  <w:style w:type="paragraph" w:styleId="Asuntodelcomentario">
    <w:name w:val="annotation subject"/>
    <w:basedOn w:val="Textocomentario"/>
    <w:next w:val="Textocomentario"/>
    <w:link w:val="AsuntodelcomentarioCar"/>
    <w:uiPriority w:val="99"/>
    <w:semiHidden/>
    <w:unhideWhenUsed/>
    <w:rsid w:val="00CE749D"/>
    <w:pPr>
      <w:spacing w:after="0"/>
    </w:pPr>
    <w:rPr>
      <w:rFonts w:eastAsia="Times New Roman"/>
      <w:b/>
      <w:bCs/>
      <w:lang w:val="es-ES"/>
    </w:rPr>
  </w:style>
  <w:style w:type="character" w:customStyle="1" w:styleId="AsuntodelcomentarioCar">
    <w:name w:val="Asunto del comentario Car"/>
    <w:link w:val="Asuntodelcomentario"/>
    <w:uiPriority w:val="99"/>
    <w:semiHidden/>
    <w:rsid w:val="00CE749D"/>
    <w:rPr>
      <w:rFonts w:eastAsia="Calibri"/>
      <w:b/>
      <w:bCs/>
      <w:lang w:val="es-ES" w:eastAsia="es-ES"/>
    </w:rPr>
  </w:style>
  <w:style w:type="character" w:customStyle="1" w:styleId="fm-vol-iss-date">
    <w:name w:val="fm-vol-iss-date"/>
    <w:basedOn w:val="Fuentedeprrafopredeter"/>
    <w:rsid w:val="00670362"/>
  </w:style>
  <w:style w:type="character" w:customStyle="1" w:styleId="doi">
    <w:name w:val="doi"/>
    <w:basedOn w:val="Fuentedeprrafopredeter"/>
    <w:rsid w:val="006703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B0670"/>
    <w:pPr>
      <w:tabs>
        <w:tab w:val="center" w:pos="4252"/>
        <w:tab w:val="right" w:pos="8504"/>
      </w:tabs>
    </w:pPr>
  </w:style>
  <w:style w:type="table" w:styleId="Tablaconcuadrcula">
    <w:name w:val="Table Grid"/>
    <w:basedOn w:val="Tablanormal"/>
    <w:rsid w:val="00BB0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2">
    <w:name w:val="Body Text 2"/>
    <w:basedOn w:val="Normal"/>
    <w:rsid w:val="00B03306"/>
    <w:pPr>
      <w:spacing w:line="360" w:lineRule="auto"/>
      <w:jc w:val="both"/>
    </w:pPr>
    <w:rPr>
      <w:i/>
      <w:iCs/>
    </w:rPr>
  </w:style>
  <w:style w:type="paragraph" w:styleId="Piedepgina">
    <w:name w:val="footer"/>
    <w:basedOn w:val="Normal"/>
    <w:link w:val="PiedepginaCar"/>
    <w:uiPriority w:val="99"/>
    <w:rsid w:val="00D970B4"/>
    <w:pPr>
      <w:tabs>
        <w:tab w:val="center" w:pos="4252"/>
        <w:tab w:val="right" w:pos="8504"/>
      </w:tabs>
    </w:pPr>
  </w:style>
  <w:style w:type="character" w:styleId="Nmerodepgina">
    <w:name w:val="page number"/>
    <w:basedOn w:val="Fuentedeprrafopredeter"/>
    <w:rsid w:val="00D970B4"/>
  </w:style>
  <w:style w:type="character" w:styleId="Hipervnculo">
    <w:name w:val="Hyperlink"/>
    <w:rsid w:val="003863E8"/>
    <w:rPr>
      <w:color w:val="0000FF"/>
      <w:u w:val="single"/>
    </w:rPr>
  </w:style>
  <w:style w:type="character" w:styleId="Textoennegrita">
    <w:name w:val="Strong"/>
    <w:qFormat/>
    <w:rsid w:val="001F5262"/>
    <w:rPr>
      <w:b/>
      <w:bCs/>
    </w:rPr>
  </w:style>
  <w:style w:type="character" w:styleId="Enfasis">
    <w:name w:val="Emphasis"/>
    <w:uiPriority w:val="20"/>
    <w:qFormat/>
    <w:rsid w:val="009E423F"/>
    <w:rPr>
      <w:b/>
      <w:bCs/>
      <w:i w:val="0"/>
      <w:iCs w:val="0"/>
    </w:rPr>
  </w:style>
  <w:style w:type="character" w:customStyle="1" w:styleId="EncabezadoCar">
    <w:name w:val="Encabezado Car"/>
    <w:link w:val="Encabezado"/>
    <w:uiPriority w:val="99"/>
    <w:rsid w:val="002009FB"/>
    <w:rPr>
      <w:sz w:val="24"/>
      <w:szCs w:val="24"/>
      <w:lang w:val="es-ES" w:eastAsia="es-ES"/>
    </w:rPr>
  </w:style>
  <w:style w:type="character" w:customStyle="1" w:styleId="PiedepginaCar">
    <w:name w:val="Pie de página Car"/>
    <w:link w:val="Piedepgina"/>
    <w:uiPriority w:val="99"/>
    <w:rsid w:val="002009FB"/>
    <w:rPr>
      <w:sz w:val="24"/>
      <w:szCs w:val="24"/>
      <w:lang w:val="es-ES" w:eastAsia="es-ES"/>
    </w:rPr>
  </w:style>
  <w:style w:type="paragraph" w:styleId="Textodeglobo">
    <w:name w:val="Balloon Text"/>
    <w:basedOn w:val="Normal"/>
    <w:link w:val="TextodegloboCar"/>
    <w:uiPriority w:val="99"/>
    <w:semiHidden/>
    <w:unhideWhenUsed/>
    <w:rsid w:val="002009FB"/>
    <w:rPr>
      <w:rFonts w:ascii="Tahoma" w:hAnsi="Tahoma" w:cs="Tahoma"/>
      <w:sz w:val="16"/>
      <w:szCs w:val="16"/>
    </w:rPr>
  </w:style>
  <w:style w:type="character" w:customStyle="1" w:styleId="TextodegloboCar">
    <w:name w:val="Texto de globo Car"/>
    <w:link w:val="Textodeglobo"/>
    <w:uiPriority w:val="99"/>
    <w:semiHidden/>
    <w:rsid w:val="002009FB"/>
    <w:rPr>
      <w:rFonts w:ascii="Tahoma" w:hAnsi="Tahoma" w:cs="Tahoma"/>
      <w:sz w:val="16"/>
      <w:szCs w:val="16"/>
      <w:lang w:val="es-ES" w:eastAsia="es-ES"/>
    </w:rPr>
  </w:style>
  <w:style w:type="character" w:styleId="Refdenotaalpie">
    <w:name w:val="footnote reference"/>
    <w:semiHidden/>
    <w:rsid w:val="000911AE"/>
    <w:rPr>
      <w:vertAlign w:val="superscript"/>
    </w:rPr>
  </w:style>
  <w:style w:type="paragraph" w:styleId="Textonotapie">
    <w:name w:val="footnote text"/>
    <w:basedOn w:val="Normal"/>
    <w:link w:val="TextonotapieCar"/>
    <w:semiHidden/>
    <w:rsid w:val="000911AE"/>
    <w:rPr>
      <w:rFonts w:eastAsia="SimSun"/>
      <w:sz w:val="20"/>
      <w:szCs w:val="20"/>
      <w:lang w:eastAsia="zh-CN"/>
    </w:rPr>
  </w:style>
  <w:style w:type="character" w:customStyle="1" w:styleId="TextonotapieCar">
    <w:name w:val="Texto nota pie Car"/>
    <w:link w:val="Textonotapie"/>
    <w:semiHidden/>
    <w:rsid w:val="000911AE"/>
    <w:rPr>
      <w:rFonts w:eastAsia="SimSun"/>
      <w:lang w:val="es-ES" w:eastAsia="zh-CN"/>
    </w:rPr>
  </w:style>
  <w:style w:type="character" w:styleId="Nmerodelnea">
    <w:name w:val="line number"/>
    <w:basedOn w:val="Fuentedeprrafopredeter"/>
    <w:uiPriority w:val="99"/>
    <w:semiHidden/>
    <w:unhideWhenUsed/>
    <w:rsid w:val="000911AE"/>
  </w:style>
  <w:style w:type="paragraph" w:customStyle="1" w:styleId="References">
    <w:name w:val="References"/>
    <w:basedOn w:val="Normal"/>
    <w:qFormat/>
    <w:rsid w:val="00F36B35"/>
    <w:pPr>
      <w:jc w:val="both"/>
    </w:pPr>
    <w:rPr>
      <w:rFonts w:ascii="Arial" w:hAnsi="Arial"/>
      <w:noProof/>
      <w:sz w:val="20"/>
      <w:lang w:val="en-GB" w:eastAsia="en-US"/>
    </w:rPr>
  </w:style>
  <w:style w:type="character" w:styleId="Refdecomentario">
    <w:name w:val="annotation reference"/>
    <w:uiPriority w:val="99"/>
    <w:semiHidden/>
    <w:unhideWhenUsed/>
    <w:rsid w:val="00357F50"/>
    <w:rPr>
      <w:sz w:val="16"/>
      <w:szCs w:val="16"/>
    </w:rPr>
  </w:style>
  <w:style w:type="paragraph" w:styleId="Textocomentario">
    <w:name w:val="annotation text"/>
    <w:basedOn w:val="Normal"/>
    <w:link w:val="TextocomentarioCar"/>
    <w:uiPriority w:val="99"/>
    <w:semiHidden/>
    <w:unhideWhenUsed/>
    <w:rsid w:val="00357F50"/>
    <w:pPr>
      <w:spacing w:after="240"/>
    </w:pPr>
    <w:rPr>
      <w:rFonts w:eastAsia="Calibri"/>
      <w:sz w:val="20"/>
      <w:szCs w:val="20"/>
      <w:lang w:val="en-US"/>
    </w:rPr>
  </w:style>
  <w:style w:type="character" w:customStyle="1" w:styleId="TextocomentarioCar">
    <w:name w:val="Texto comentario Car"/>
    <w:link w:val="Textocomentario"/>
    <w:uiPriority w:val="99"/>
    <w:semiHidden/>
    <w:rsid w:val="00357F50"/>
    <w:rPr>
      <w:rFonts w:eastAsia="Calibri"/>
      <w:lang w:val="en-US"/>
    </w:rPr>
  </w:style>
  <w:style w:type="paragraph" w:styleId="Asuntodelcomentario">
    <w:name w:val="annotation subject"/>
    <w:basedOn w:val="Textocomentario"/>
    <w:next w:val="Textocomentario"/>
    <w:link w:val="AsuntodelcomentarioCar"/>
    <w:uiPriority w:val="99"/>
    <w:semiHidden/>
    <w:unhideWhenUsed/>
    <w:rsid w:val="00CE749D"/>
    <w:pPr>
      <w:spacing w:after="0"/>
    </w:pPr>
    <w:rPr>
      <w:rFonts w:eastAsia="Times New Roman"/>
      <w:b/>
      <w:bCs/>
      <w:lang w:val="es-ES"/>
    </w:rPr>
  </w:style>
  <w:style w:type="character" w:customStyle="1" w:styleId="AsuntodelcomentarioCar">
    <w:name w:val="Asunto del comentario Car"/>
    <w:link w:val="Asuntodelcomentario"/>
    <w:uiPriority w:val="99"/>
    <w:semiHidden/>
    <w:rsid w:val="00CE749D"/>
    <w:rPr>
      <w:rFonts w:eastAsia="Calibri"/>
      <w:b/>
      <w:bCs/>
      <w:lang w:val="es-ES" w:eastAsia="es-ES"/>
    </w:rPr>
  </w:style>
  <w:style w:type="character" w:customStyle="1" w:styleId="fm-vol-iss-date">
    <w:name w:val="fm-vol-iss-date"/>
    <w:basedOn w:val="Fuentedeprrafopredeter"/>
    <w:rsid w:val="00670362"/>
  </w:style>
  <w:style w:type="character" w:customStyle="1" w:styleId="doi">
    <w:name w:val="doi"/>
    <w:basedOn w:val="Fuentedeprrafopredeter"/>
    <w:rsid w:val="0067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85931">
      <w:bodyDiv w:val="1"/>
      <w:marLeft w:val="0"/>
      <w:marRight w:val="0"/>
      <w:marTop w:val="0"/>
      <w:marBottom w:val="0"/>
      <w:divBdr>
        <w:top w:val="none" w:sz="0" w:space="0" w:color="auto"/>
        <w:left w:val="none" w:sz="0" w:space="0" w:color="auto"/>
        <w:bottom w:val="none" w:sz="0" w:space="0" w:color="auto"/>
        <w:right w:val="none" w:sz="0" w:space="0" w:color="auto"/>
      </w:divBdr>
    </w:div>
    <w:div w:id="1605768856">
      <w:bodyDiv w:val="1"/>
      <w:marLeft w:val="0"/>
      <w:marRight w:val="0"/>
      <w:marTop w:val="0"/>
      <w:marBottom w:val="0"/>
      <w:divBdr>
        <w:top w:val="none" w:sz="0" w:space="0" w:color="auto"/>
        <w:left w:val="none" w:sz="0" w:space="0" w:color="auto"/>
        <w:bottom w:val="none" w:sz="0" w:space="0" w:color="auto"/>
        <w:right w:val="none" w:sz="0" w:space="0" w:color="auto"/>
      </w:divBdr>
      <w:divsChild>
        <w:div w:id="932010680">
          <w:marLeft w:val="0"/>
          <w:marRight w:val="0"/>
          <w:marTop w:val="0"/>
          <w:marBottom w:val="0"/>
          <w:divBdr>
            <w:top w:val="none" w:sz="0" w:space="0" w:color="auto"/>
            <w:left w:val="none" w:sz="0" w:space="0" w:color="auto"/>
            <w:bottom w:val="none" w:sz="0" w:space="0" w:color="auto"/>
            <w:right w:val="none" w:sz="0" w:space="0" w:color="auto"/>
          </w:divBdr>
          <w:divsChild>
            <w:div w:id="1198087586">
              <w:marLeft w:val="0"/>
              <w:marRight w:val="0"/>
              <w:marTop w:val="0"/>
              <w:marBottom w:val="0"/>
              <w:divBdr>
                <w:top w:val="none" w:sz="0" w:space="0" w:color="auto"/>
                <w:left w:val="none" w:sz="0" w:space="0" w:color="auto"/>
                <w:bottom w:val="none" w:sz="0" w:space="0" w:color="auto"/>
                <w:right w:val="none" w:sz="0" w:space="0" w:color="auto"/>
              </w:divBdr>
              <w:divsChild>
                <w:div w:id="1876697125">
                  <w:marLeft w:val="0"/>
                  <w:marRight w:val="0"/>
                  <w:marTop w:val="0"/>
                  <w:marBottom w:val="0"/>
                  <w:divBdr>
                    <w:top w:val="none" w:sz="0" w:space="0" w:color="auto"/>
                    <w:left w:val="none" w:sz="0" w:space="0" w:color="auto"/>
                    <w:bottom w:val="none" w:sz="0" w:space="0" w:color="auto"/>
                    <w:right w:val="none" w:sz="0" w:space="0" w:color="auto"/>
                  </w:divBdr>
                  <w:divsChild>
                    <w:div w:id="1751612905">
                      <w:marLeft w:val="0"/>
                      <w:marRight w:val="0"/>
                      <w:marTop w:val="0"/>
                      <w:marBottom w:val="0"/>
                      <w:divBdr>
                        <w:top w:val="single" w:sz="24" w:space="0" w:color="E8E8E8"/>
                        <w:left w:val="none" w:sz="0" w:space="0" w:color="auto"/>
                        <w:bottom w:val="none" w:sz="0" w:space="0" w:color="auto"/>
                        <w:right w:val="none" w:sz="0" w:space="0" w:color="auto"/>
                      </w:divBdr>
                      <w:divsChild>
                        <w:div w:id="665984071">
                          <w:marLeft w:val="0"/>
                          <w:marRight w:val="0"/>
                          <w:marTop w:val="0"/>
                          <w:marBottom w:val="0"/>
                          <w:divBdr>
                            <w:top w:val="single" w:sz="24" w:space="0" w:color="E8E8E8"/>
                            <w:left w:val="none" w:sz="0" w:space="0" w:color="auto"/>
                            <w:bottom w:val="none" w:sz="0" w:space="0" w:color="auto"/>
                            <w:right w:val="none" w:sz="0" w:space="0" w:color="auto"/>
                          </w:divBdr>
                          <w:divsChild>
                            <w:div w:id="1305702465">
                              <w:marLeft w:val="0"/>
                              <w:marRight w:val="0"/>
                              <w:marTop w:val="0"/>
                              <w:marBottom w:val="0"/>
                              <w:divBdr>
                                <w:top w:val="single" w:sz="6" w:space="0" w:color="9B9B9B"/>
                                <w:left w:val="none" w:sz="0" w:space="0" w:color="auto"/>
                                <w:bottom w:val="none" w:sz="0" w:space="0" w:color="auto"/>
                                <w:right w:val="none" w:sz="0" w:space="0" w:color="auto"/>
                              </w:divBdr>
                              <w:divsChild>
                                <w:div w:id="1226531035">
                                  <w:marLeft w:val="0"/>
                                  <w:marRight w:val="0"/>
                                  <w:marTop w:val="0"/>
                                  <w:marBottom w:val="0"/>
                                  <w:divBdr>
                                    <w:top w:val="single" w:sz="6" w:space="0" w:color="FFFFFF"/>
                                    <w:left w:val="none" w:sz="0" w:space="0" w:color="auto"/>
                                    <w:bottom w:val="none" w:sz="0" w:space="0" w:color="auto"/>
                                    <w:right w:val="none" w:sz="0" w:space="0" w:color="auto"/>
                                  </w:divBdr>
                                  <w:divsChild>
                                    <w:div w:id="532815382">
                                      <w:marLeft w:val="0"/>
                                      <w:marRight w:val="0"/>
                                      <w:marTop w:val="0"/>
                                      <w:marBottom w:val="0"/>
                                      <w:divBdr>
                                        <w:top w:val="single" w:sz="6" w:space="0" w:color="9B9B9B"/>
                                        <w:left w:val="none" w:sz="0" w:space="0" w:color="auto"/>
                                        <w:bottom w:val="none" w:sz="0" w:space="0" w:color="auto"/>
                                        <w:right w:val="none" w:sz="0" w:space="0" w:color="auto"/>
                                      </w:divBdr>
                                      <w:divsChild>
                                        <w:div w:id="1727217846">
                                          <w:marLeft w:val="0"/>
                                          <w:marRight w:val="0"/>
                                          <w:marTop w:val="0"/>
                                          <w:marBottom w:val="0"/>
                                          <w:divBdr>
                                            <w:top w:val="single" w:sz="6" w:space="0" w:color="FFFFFF"/>
                                            <w:left w:val="none" w:sz="0" w:space="0" w:color="auto"/>
                                            <w:bottom w:val="none" w:sz="0" w:space="0" w:color="auto"/>
                                            <w:right w:val="none" w:sz="0" w:space="0" w:color="auto"/>
                                          </w:divBdr>
                                          <w:divsChild>
                                            <w:div w:id="1407457715">
                                              <w:marLeft w:val="0"/>
                                              <w:marRight w:val="0"/>
                                              <w:marTop w:val="0"/>
                                              <w:marBottom w:val="0"/>
                                              <w:divBdr>
                                                <w:top w:val="single" w:sz="6" w:space="0" w:color="FFFFFF"/>
                                                <w:left w:val="none" w:sz="0" w:space="0" w:color="auto"/>
                                                <w:bottom w:val="none" w:sz="0" w:space="0" w:color="auto"/>
                                                <w:right w:val="none" w:sz="0" w:space="0" w:color="auto"/>
                                              </w:divBdr>
                                              <w:divsChild>
                                                <w:div w:id="1418289514">
                                                  <w:marLeft w:val="45"/>
                                                  <w:marRight w:val="75"/>
                                                  <w:marTop w:val="0"/>
                                                  <w:marBottom w:val="0"/>
                                                  <w:divBdr>
                                                    <w:top w:val="single" w:sz="6" w:space="0" w:color="FFFFFF"/>
                                                    <w:left w:val="none" w:sz="0" w:space="0" w:color="auto"/>
                                                    <w:bottom w:val="none" w:sz="0" w:space="0" w:color="auto"/>
                                                    <w:right w:val="none" w:sz="0" w:space="0" w:color="auto"/>
                                                  </w:divBdr>
                                                  <w:divsChild>
                                                    <w:div w:id="1849833148">
                                                      <w:marLeft w:val="0"/>
                                                      <w:marRight w:val="0"/>
                                                      <w:marTop w:val="0"/>
                                                      <w:marBottom w:val="0"/>
                                                      <w:divBdr>
                                                        <w:top w:val="none" w:sz="0" w:space="0" w:color="auto"/>
                                                        <w:left w:val="none" w:sz="0" w:space="0" w:color="auto"/>
                                                        <w:bottom w:val="none" w:sz="0" w:space="0" w:color="auto"/>
                                                        <w:right w:val="none" w:sz="0" w:space="0" w:color="auto"/>
                                                      </w:divBdr>
                                                      <w:divsChild>
                                                        <w:div w:id="1822230681">
                                                          <w:marLeft w:val="45"/>
                                                          <w:marRight w:val="-24000"/>
                                                          <w:marTop w:val="0"/>
                                                          <w:marBottom w:val="0"/>
                                                          <w:divBdr>
                                                            <w:top w:val="single" w:sz="6" w:space="0" w:color="FFFFFF"/>
                                                            <w:left w:val="none" w:sz="0" w:space="0" w:color="auto"/>
                                                            <w:bottom w:val="none" w:sz="0" w:space="0" w:color="auto"/>
                                                            <w:right w:val="none" w:sz="0" w:space="0" w:color="auto"/>
                                                          </w:divBdr>
                                                          <w:divsChild>
                                                            <w:div w:id="1812822154">
                                                              <w:marLeft w:val="0"/>
                                                              <w:marRight w:val="0"/>
                                                              <w:marTop w:val="0"/>
                                                              <w:marBottom w:val="0"/>
                                                              <w:divBdr>
                                                                <w:top w:val="single" w:sz="6" w:space="0" w:color="9B9B9B"/>
                                                                <w:left w:val="none" w:sz="0" w:space="0" w:color="auto"/>
                                                                <w:bottom w:val="none" w:sz="0" w:space="0" w:color="auto"/>
                                                                <w:right w:val="none" w:sz="0" w:space="0" w:color="auto"/>
                                                              </w:divBdr>
                                                              <w:divsChild>
                                                                <w:div w:id="1405953179">
                                                                  <w:marLeft w:val="45"/>
                                                                  <w:marRight w:val="-24000"/>
                                                                  <w:marTop w:val="0"/>
                                                                  <w:marBottom w:val="0"/>
                                                                  <w:divBdr>
                                                                    <w:top w:val="single" w:sz="6" w:space="0" w:color="FFFFF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261433">
      <w:bodyDiv w:val="1"/>
      <w:marLeft w:val="0"/>
      <w:marRight w:val="0"/>
      <w:marTop w:val="0"/>
      <w:marBottom w:val="0"/>
      <w:divBdr>
        <w:top w:val="none" w:sz="0" w:space="0" w:color="auto"/>
        <w:left w:val="none" w:sz="0" w:space="0" w:color="auto"/>
        <w:bottom w:val="none" w:sz="0" w:space="0" w:color="auto"/>
        <w:right w:val="none" w:sz="0" w:space="0" w:color="auto"/>
      </w:divBdr>
      <w:divsChild>
        <w:div w:id="1123379200">
          <w:marLeft w:val="0"/>
          <w:marRight w:val="0"/>
          <w:marTop w:val="0"/>
          <w:marBottom w:val="0"/>
          <w:divBdr>
            <w:top w:val="none" w:sz="0" w:space="0" w:color="auto"/>
            <w:left w:val="none" w:sz="0" w:space="0" w:color="auto"/>
            <w:bottom w:val="none" w:sz="0" w:space="0" w:color="auto"/>
            <w:right w:val="none" w:sz="0" w:space="0" w:color="auto"/>
          </w:divBdr>
          <w:divsChild>
            <w:div w:id="1931425174">
              <w:marLeft w:val="0"/>
              <w:marRight w:val="0"/>
              <w:marTop w:val="0"/>
              <w:marBottom w:val="0"/>
              <w:divBdr>
                <w:top w:val="none" w:sz="0" w:space="0" w:color="auto"/>
                <w:left w:val="none" w:sz="0" w:space="0" w:color="auto"/>
                <w:bottom w:val="none" w:sz="0" w:space="0" w:color="auto"/>
                <w:right w:val="none" w:sz="0" w:space="0" w:color="auto"/>
              </w:divBdr>
              <w:divsChild>
                <w:div w:id="1837185972">
                  <w:marLeft w:val="0"/>
                  <w:marRight w:val="0"/>
                  <w:marTop w:val="0"/>
                  <w:marBottom w:val="0"/>
                  <w:divBdr>
                    <w:top w:val="none" w:sz="0" w:space="0" w:color="auto"/>
                    <w:left w:val="none" w:sz="0" w:space="0" w:color="auto"/>
                    <w:bottom w:val="none" w:sz="0" w:space="0" w:color="auto"/>
                    <w:right w:val="none" w:sz="0" w:space="0" w:color="auto"/>
                  </w:divBdr>
                  <w:divsChild>
                    <w:div w:id="738136008">
                      <w:marLeft w:val="0"/>
                      <w:marRight w:val="0"/>
                      <w:marTop w:val="0"/>
                      <w:marBottom w:val="0"/>
                      <w:divBdr>
                        <w:top w:val="none" w:sz="0" w:space="0" w:color="auto"/>
                        <w:left w:val="none" w:sz="0" w:space="0" w:color="auto"/>
                        <w:bottom w:val="none" w:sz="0" w:space="0" w:color="auto"/>
                        <w:right w:val="none" w:sz="0" w:space="0" w:color="auto"/>
                      </w:divBdr>
                      <w:divsChild>
                        <w:div w:id="794786669">
                          <w:marLeft w:val="0"/>
                          <w:marRight w:val="0"/>
                          <w:marTop w:val="0"/>
                          <w:marBottom w:val="0"/>
                          <w:divBdr>
                            <w:top w:val="none" w:sz="0" w:space="0" w:color="auto"/>
                            <w:left w:val="none" w:sz="0" w:space="0" w:color="auto"/>
                            <w:bottom w:val="none" w:sz="0" w:space="0" w:color="auto"/>
                            <w:right w:val="none" w:sz="0" w:space="0" w:color="auto"/>
                          </w:divBdr>
                          <w:divsChild>
                            <w:div w:id="123089191">
                              <w:marLeft w:val="0"/>
                              <w:marRight w:val="0"/>
                              <w:marTop w:val="0"/>
                              <w:marBottom w:val="0"/>
                              <w:divBdr>
                                <w:top w:val="none" w:sz="0" w:space="0" w:color="auto"/>
                                <w:left w:val="none" w:sz="0" w:space="0" w:color="auto"/>
                                <w:bottom w:val="none" w:sz="0" w:space="0" w:color="auto"/>
                                <w:right w:val="none" w:sz="0" w:space="0" w:color="auto"/>
                              </w:divBdr>
                              <w:divsChild>
                                <w:div w:id="694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metland.e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na.boltes@uah.es" TargetMode="External"/><Relationship Id="rId9" Type="http://schemas.openxmlformats.org/officeDocument/2006/relationships/hyperlink" Target="http://www.imetland.eu" TargetMode="External"/><Relationship Id="rId10" Type="http://schemas.openxmlformats.org/officeDocument/2006/relationships/hyperlink" Target="https://www.eea.europa.eu/data-and-maps/data/member-states-reporting-art-7-under-the-european-pollutant-release-and-transfer-register-e-prtr-regulation-19.%20December%2012th%2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6882</Words>
  <Characters>37855</Characters>
  <Application>Microsoft Macintosh Word</Application>
  <DocSecurity>0</DocSecurity>
  <Lines>315</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ABSTRACT</vt:lpstr>
      <vt:lpstr>ABSTRACT</vt:lpstr>
    </vt:vector>
  </TitlesOfParts>
  <Company>UAH</Company>
  <LinksUpToDate>false</LinksUpToDate>
  <CharactersWithSpaces>44648</CharactersWithSpaces>
  <SharedDoc>false</SharedDoc>
  <HLinks>
    <vt:vector size="18" baseType="variant">
      <vt:variant>
        <vt:i4>8257577</vt:i4>
      </vt:variant>
      <vt:variant>
        <vt:i4>6</vt:i4>
      </vt:variant>
      <vt:variant>
        <vt:i4>0</vt:i4>
      </vt:variant>
      <vt:variant>
        <vt:i4>5</vt:i4>
      </vt:variant>
      <vt:variant>
        <vt:lpwstr>http://www.imetland.eu/</vt:lpwstr>
      </vt:variant>
      <vt:variant>
        <vt:lpwstr/>
      </vt:variant>
      <vt:variant>
        <vt:i4>7274613</vt:i4>
      </vt:variant>
      <vt:variant>
        <vt:i4>3</vt:i4>
      </vt:variant>
      <vt:variant>
        <vt:i4>0</vt:i4>
      </vt:variant>
      <vt:variant>
        <vt:i4>5</vt:i4>
      </vt:variant>
      <vt:variant>
        <vt:lpwstr>https://www.eea.europa.eu/data-and-maps/data/member-states-reporting-art-7-under-the-european-pollutant-release-and-transfer-register-e-prtr-regulation-19</vt:lpwstr>
      </vt:variant>
      <vt:variant>
        <vt:lpwstr/>
      </vt:variant>
      <vt:variant>
        <vt:i4>2818119</vt:i4>
      </vt:variant>
      <vt:variant>
        <vt:i4>0</vt:i4>
      </vt:variant>
      <vt:variant>
        <vt:i4>0</vt:i4>
      </vt:variant>
      <vt:variant>
        <vt:i4>5</vt:i4>
      </vt:variant>
      <vt:variant>
        <vt:lpwstr>mailto:karina.boltes@uah.es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Quimica</dc:creator>
  <cp:keywords/>
  <cp:lastModifiedBy>Belén  Barroeta</cp:lastModifiedBy>
  <cp:revision>2</cp:revision>
  <cp:lastPrinted>2010-10-06T16:53:00Z</cp:lastPrinted>
  <dcterms:created xsi:type="dcterms:W3CDTF">2019-09-09T09:24:00Z</dcterms:created>
  <dcterms:modified xsi:type="dcterms:W3CDTF">2019-09-09T09:24:00Z</dcterms:modified>
</cp:coreProperties>
</file>